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A78" w:rsidRDefault="00102614">
      <w:pPr>
        <w:pStyle w:val="ae"/>
        <w:tabs>
          <w:tab w:val="right" w:pos="9360"/>
        </w:tabs>
        <w:rPr>
          <w:sz w:val="24"/>
          <w:szCs w:val="21"/>
          <w:lang w:val="en-US" w:eastAsia="zh-CN"/>
        </w:rPr>
      </w:pPr>
      <w:bookmarkStart w:id="0" w:name="OLE_LINK34"/>
      <w:bookmarkStart w:id="1" w:name="OLE_LINK33"/>
      <w:bookmarkStart w:id="2" w:name="historyclause"/>
      <w:bookmarkStart w:id="3" w:name="_Toc383764588"/>
      <w:bookmarkStart w:id="4" w:name="_GoBack"/>
      <w:bookmarkEnd w:id="4"/>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#9</w:t>
      </w:r>
      <w:r>
        <w:rPr>
          <w:rFonts w:hint="eastAsia"/>
          <w:sz w:val="24"/>
          <w:szCs w:val="21"/>
          <w:lang w:val="en-US" w:eastAsia="zh-CN"/>
        </w:rPr>
        <w:t>6</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R1-1</w:t>
      </w:r>
      <w:r>
        <w:rPr>
          <w:rFonts w:hint="eastAsia"/>
          <w:sz w:val="24"/>
          <w:szCs w:val="21"/>
          <w:lang w:val="en-US" w:eastAsia="zh-CN"/>
        </w:rPr>
        <w:t>901859</w:t>
      </w:r>
    </w:p>
    <w:p w:rsidR="003D2A78" w:rsidRDefault="00102614">
      <w:pPr>
        <w:pStyle w:val="ae"/>
        <w:tabs>
          <w:tab w:val="right" w:pos="9072"/>
        </w:tabs>
        <w:rPr>
          <w:rFonts w:cs="Arial"/>
          <w:bCs/>
          <w:sz w:val="24"/>
          <w:szCs w:val="18"/>
          <w:lang w:eastAsia="ja-JP"/>
        </w:rPr>
      </w:pPr>
      <w:r>
        <w:rPr>
          <w:rFonts w:cs="Arial" w:hint="eastAsia"/>
          <w:bCs/>
          <w:sz w:val="24"/>
          <w:szCs w:val="18"/>
          <w:lang w:eastAsia="ja-JP"/>
        </w:rPr>
        <w:t>Athens, Greece, February 25th - March 1st, 2019</w:t>
      </w:r>
    </w:p>
    <w:p w:rsidR="003D2A78" w:rsidRDefault="003D2A78">
      <w:pPr>
        <w:pStyle w:val="ae"/>
        <w:tabs>
          <w:tab w:val="right" w:pos="9072"/>
        </w:tabs>
        <w:rPr>
          <w:rFonts w:cs="Arial"/>
          <w:bCs/>
          <w:sz w:val="24"/>
          <w:szCs w:val="18"/>
          <w:lang w:eastAsia="ja-JP"/>
        </w:rPr>
      </w:pPr>
    </w:p>
    <w:p w:rsidR="003D2A78" w:rsidRDefault="00102614">
      <w:pPr>
        <w:pStyle w:val="ae"/>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3D2A78" w:rsidRDefault="00102614">
      <w:pPr>
        <w:pStyle w:val="ae"/>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sz w:val="22"/>
          <w:szCs w:val="21"/>
          <w:lang w:eastAsia="zh-CN"/>
        </w:rPr>
        <w:t xml:space="preserve">Consideration </w:t>
      </w:r>
      <w:r>
        <w:rPr>
          <w:rFonts w:hint="eastAsia"/>
          <w:sz w:val="22"/>
          <w:szCs w:val="21"/>
          <w:lang w:eastAsia="zh-CN"/>
        </w:rPr>
        <w:t>on 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MTC</w:t>
      </w:r>
    </w:p>
    <w:p w:rsidR="003D2A78" w:rsidRDefault="00102614">
      <w:pPr>
        <w:pStyle w:val="ae"/>
        <w:tabs>
          <w:tab w:val="right" w:pos="9072"/>
        </w:tabs>
        <w:rPr>
          <w:sz w:val="22"/>
          <w:szCs w:val="21"/>
          <w:highlight w:val="yellow"/>
          <w:lang w:val="en-US"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1</w:t>
      </w:r>
      <w:r>
        <w:rPr>
          <w:sz w:val="22"/>
          <w:szCs w:val="21"/>
          <w:lang w:eastAsia="zh-CN"/>
        </w:rPr>
        <w:t>.</w:t>
      </w:r>
      <w:r>
        <w:rPr>
          <w:rFonts w:hint="eastAsia"/>
          <w:sz w:val="22"/>
          <w:szCs w:val="21"/>
          <w:lang w:val="en-US" w:eastAsia="zh-CN"/>
        </w:rPr>
        <w:t>3</w:t>
      </w:r>
    </w:p>
    <w:p w:rsidR="003D2A78" w:rsidRDefault="00102614">
      <w:pPr>
        <w:pStyle w:val="ae"/>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3D2A78" w:rsidRDefault="003D2A78">
      <w:pPr>
        <w:pBdr>
          <w:bottom w:val="single" w:sz="4" w:space="1" w:color="auto"/>
        </w:pBdr>
        <w:tabs>
          <w:tab w:val="left" w:pos="2552"/>
        </w:tabs>
        <w:spacing w:before="120"/>
        <w:rPr>
          <w:sz w:val="24"/>
        </w:rPr>
      </w:pPr>
    </w:p>
    <w:p w:rsidR="003D2A78" w:rsidRDefault="00102614">
      <w:pPr>
        <w:pStyle w:val="2"/>
        <w:rPr>
          <w:lang w:eastAsia="zh-CN"/>
        </w:rPr>
      </w:pPr>
      <w:bookmarkStart w:id="5" w:name="OLE_LINK23"/>
      <w:r>
        <w:rPr>
          <w:rFonts w:hint="eastAsia"/>
          <w:lang w:val="en-US" w:eastAsia="zh-CN"/>
        </w:rPr>
        <w:t>Introduction</w:t>
      </w:r>
    </w:p>
    <w:bookmarkEnd w:id="5"/>
    <w:p w:rsidR="003D2A78" w:rsidRDefault="00102614">
      <w:pPr>
        <w:spacing w:before="120"/>
        <w:rPr>
          <w:rStyle w:val="apple-converted-space"/>
        </w:rPr>
      </w:pPr>
      <w:r>
        <w:rPr>
          <w:rStyle w:val="apple-converted-space"/>
        </w:rPr>
        <w:t xml:space="preserve">In the last RAN1 </w:t>
      </w:r>
      <w:r>
        <w:rPr>
          <w:rStyle w:val="apple-converted-space"/>
          <w:rFonts w:hint="eastAsia"/>
          <w:lang w:val="en-US" w:eastAsia="zh-CN"/>
        </w:rPr>
        <w:t>95</w:t>
      </w:r>
      <w:r>
        <w:rPr>
          <w:rStyle w:val="apple-converted-space"/>
        </w:rPr>
        <w:t xml:space="preserve"> meeting</w:t>
      </w:r>
      <w:r>
        <w:rPr>
          <w:rStyle w:val="apple-converted-space"/>
          <w:rFonts w:hint="eastAsia"/>
          <w:lang w:val="en-US" w:eastAsia="zh-CN"/>
        </w:rPr>
        <w:t xml:space="preserve"> [1</w:t>
      </w:r>
      <w:proofErr w:type="gramStart"/>
      <w:r>
        <w:rPr>
          <w:rStyle w:val="apple-converted-space"/>
          <w:rFonts w:hint="eastAsia"/>
          <w:lang w:val="en-US" w:eastAsia="zh-CN"/>
        </w:rPr>
        <w:t>]</w:t>
      </w:r>
      <w:r>
        <w:rPr>
          <w:rStyle w:val="apple-converted-space"/>
        </w:rPr>
        <w:t xml:space="preserve"> ,</w:t>
      </w:r>
      <w:proofErr w:type="gramEnd"/>
      <w:r>
        <w:rPr>
          <w:rStyle w:val="apple-converted-space"/>
        </w:rPr>
        <w:t xml:space="preserve"> we have the following agreements</w:t>
      </w:r>
      <w:r>
        <w:rPr>
          <w:rStyle w:val="apple-converted-space"/>
          <w:rFonts w:hint="eastAsia"/>
          <w:lang w:val="en-US" w:eastAsia="zh-CN"/>
        </w:rPr>
        <w:t xml:space="preserve"> and work assumption</w:t>
      </w:r>
      <w:r>
        <w:rPr>
          <w:rStyle w:val="apple-converted-space"/>
        </w:rPr>
        <w:t xml:space="preserve">: </w:t>
      </w:r>
    </w:p>
    <w:p w:rsidR="003D2A78" w:rsidRDefault="00102614">
      <w:pPr>
        <w:spacing w:before="120"/>
        <w:rPr>
          <w:b/>
          <w:bCs/>
          <w:u w:val="single"/>
          <w:lang w:val="en-US" w:eastAsia="zh-CN"/>
        </w:rPr>
      </w:pPr>
      <w:bookmarkStart w:id="6" w:name="OLE_LINK42"/>
      <w:r>
        <w:rPr>
          <w:b/>
          <w:bCs/>
          <w:u w:val="single"/>
          <w:lang w:val="en-US" w:eastAsia="zh-CN"/>
        </w:rPr>
        <w:t xml:space="preserve">Agreements in </w:t>
      </w:r>
      <w:proofErr w:type="gramStart"/>
      <w:r>
        <w:rPr>
          <w:b/>
          <w:bCs/>
          <w:u w:val="single"/>
          <w:lang w:val="en-US" w:eastAsia="zh-CN"/>
        </w:rPr>
        <w:t>9</w:t>
      </w:r>
      <w:r>
        <w:rPr>
          <w:rFonts w:hint="eastAsia"/>
          <w:b/>
          <w:bCs/>
          <w:u w:val="single"/>
          <w:lang w:val="en-US" w:eastAsia="zh-CN"/>
        </w:rPr>
        <w:t>5</w:t>
      </w:r>
      <w:r>
        <w:rPr>
          <w:b/>
          <w:bCs/>
          <w:u w:val="single"/>
          <w:lang w:val="en-US" w:eastAsia="zh-CN"/>
        </w:rPr>
        <w:t xml:space="preserve"> :</w:t>
      </w:r>
      <w:proofErr w:type="gramEnd"/>
      <w:r>
        <w:rPr>
          <w:b/>
          <w:bCs/>
          <w:u w:val="single"/>
          <w:lang w:val="en-US" w:eastAsia="zh-CN"/>
        </w:rPr>
        <w:t xml:space="preserve"> </w:t>
      </w:r>
    </w:p>
    <w:p w:rsidR="003D2A78" w:rsidRDefault="00102614">
      <w:pPr>
        <w:numPr>
          <w:ilvl w:val="0"/>
          <w:numId w:val="6"/>
        </w:numPr>
        <w:spacing w:before="120" w:after="0"/>
        <w:ind w:left="0" w:firstLine="0"/>
        <w:rPr>
          <w:lang w:val="en-US"/>
        </w:rPr>
      </w:pPr>
      <w:r>
        <w:rPr>
          <w:lang w:val="en-US"/>
        </w:rPr>
        <w:t xml:space="preserve">For </w:t>
      </w:r>
      <w:proofErr w:type="spellStart"/>
      <w:r>
        <w:rPr>
          <w:lang w:val="en-US"/>
        </w:rPr>
        <w:t>CEmodeA</w:t>
      </w:r>
      <w:proofErr w:type="spellEnd"/>
      <w:r>
        <w:rPr>
          <w:lang w:val="en-US"/>
        </w:rPr>
        <w:t>, the maximum number of scheduled transport blocks with one single DCI is 8 in the UL, 8 in the DL</w:t>
      </w:r>
    </w:p>
    <w:p w:rsidR="003D2A78" w:rsidRDefault="00102614">
      <w:pPr>
        <w:numPr>
          <w:ilvl w:val="0"/>
          <w:numId w:val="6"/>
        </w:numPr>
        <w:spacing w:before="120" w:after="0"/>
        <w:ind w:left="0" w:firstLine="0"/>
        <w:rPr>
          <w:lang w:val="en-US"/>
        </w:rPr>
      </w:pPr>
      <w:r>
        <w:rPr>
          <w:lang w:val="en-US"/>
        </w:rPr>
        <w:t>The following working assumption is confirmed</w:t>
      </w:r>
    </w:p>
    <w:p w:rsidR="003D2A78" w:rsidRDefault="00102614">
      <w:pPr>
        <w:numPr>
          <w:ilvl w:val="255"/>
          <w:numId w:val="0"/>
        </w:numPr>
        <w:spacing w:before="120" w:after="0"/>
        <w:rPr>
          <w:lang w:val="en-US"/>
        </w:rPr>
      </w:pPr>
      <w:r>
        <w:rPr>
          <w:lang w:val="en-US" w:eastAsia="zh-CN"/>
        </w:rPr>
        <w:tab/>
      </w:r>
      <w:r>
        <w:rPr>
          <w:lang w:val="en-US"/>
        </w:rPr>
        <w:t xml:space="preserve">For </w:t>
      </w:r>
      <w:proofErr w:type="spellStart"/>
      <w:r>
        <w:rPr>
          <w:lang w:val="en-US"/>
        </w:rPr>
        <w:t>CEmodeB</w:t>
      </w:r>
      <w:proofErr w:type="spellEnd"/>
      <w:r>
        <w:rPr>
          <w:lang w:val="en-US"/>
        </w:rPr>
        <w:t>, the maximum number of scheduled transport blocks with one single DCI is 4 in the UL, 4 in the DL</w:t>
      </w:r>
    </w:p>
    <w:p w:rsidR="003D2A78" w:rsidRDefault="00102614">
      <w:pPr>
        <w:numPr>
          <w:ilvl w:val="0"/>
          <w:numId w:val="6"/>
        </w:numPr>
        <w:spacing w:before="120" w:after="0" w:line="259" w:lineRule="auto"/>
        <w:ind w:left="0" w:firstLine="0"/>
        <w:rPr>
          <w:lang w:val="en-US"/>
        </w:rPr>
      </w:pPr>
      <w:r>
        <w:rPr>
          <w:lang w:val="en-US"/>
        </w:rPr>
        <w:t xml:space="preserve">For both UL and DL unicast, at least consecutive resource allocation in time is supported when multiple TBs are scheduled by one single DCI. </w:t>
      </w:r>
    </w:p>
    <w:p w:rsidR="003D2A78" w:rsidRDefault="00102614">
      <w:pPr>
        <w:numPr>
          <w:ilvl w:val="255"/>
          <w:numId w:val="0"/>
        </w:numPr>
        <w:spacing w:before="120" w:after="0" w:line="259" w:lineRule="auto"/>
        <w:ind w:firstLine="280"/>
        <w:rPr>
          <w:lang w:val="en-US"/>
        </w:rPr>
      </w:pPr>
      <w:r>
        <w:rPr>
          <w:rFonts w:hint="eastAsia"/>
          <w:lang w:val="en-US" w:eastAsia="zh-CN"/>
        </w:rPr>
        <w:t>--</w:t>
      </w:r>
      <w:r>
        <w:rPr>
          <w:lang w:val="en-US"/>
        </w:rPr>
        <w:t xml:space="preserve">Above applies only for valid </w:t>
      </w:r>
      <w:proofErr w:type="spellStart"/>
      <w:r>
        <w:rPr>
          <w:lang w:val="en-US"/>
        </w:rPr>
        <w:t>subframes</w:t>
      </w:r>
      <w:proofErr w:type="spellEnd"/>
      <w:r>
        <w:rPr>
          <w:lang w:val="en-US"/>
        </w:rPr>
        <w:t xml:space="preserve"> within the consecutive resource allocation in time</w:t>
      </w:r>
    </w:p>
    <w:p w:rsidR="003D2A78" w:rsidRDefault="00102614">
      <w:pPr>
        <w:numPr>
          <w:ilvl w:val="255"/>
          <w:numId w:val="0"/>
        </w:numPr>
        <w:spacing w:before="120" w:after="0" w:line="259" w:lineRule="auto"/>
        <w:ind w:firstLine="280"/>
        <w:rPr>
          <w:lang w:val="en-US"/>
        </w:rPr>
      </w:pPr>
      <w:r>
        <w:rPr>
          <w:rFonts w:hint="eastAsia"/>
          <w:lang w:val="en-US" w:eastAsia="zh-CN"/>
        </w:rPr>
        <w:t>--</w:t>
      </w:r>
      <w:r>
        <w:rPr>
          <w:lang w:val="en-US"/>
        </w:rPr>
        <w:t>FFS: Whether time gaps between two TBs is also supported</w:t>
      </w:r>
    </w:p>
    <w:p w:rsidR="003D2A78" w:rsidRDefault="003D2A78">
      <w:pPr>
        <w:spacing w:before="120"/>
      </w:pPr>
    </w:p>
    <w:p w:rsidR="003D2A78" w:rsidRDefault="00102614">
      <w:pPr>
        <w:numPr>
          <w:ilvl w:val="0"/>
          <w:numId w:val="6"/>
        </w:numPr>
        <w:spacing w:before="120" w:after="0"/>
        <w:ind w:left="0" w:firstLine="0"/>
        <w:rPr>
          <w:rFonts w:cs="Arial"/>
        </w:rPr>
      </w:pPr>
      <w:r>
        <w:t xml:space="preserve">For the DL unicast for a UE, when multiple TBs are scheduled by one DCI, the following parameter values are the same </w:t>
      </w:r>
      <w:r>
        <w:rPr>
          <w:rFonts w:cs="Arial"/>
        </w:rPr>
        <w:t>across all the TBs:</w:t>
      </w:r>
    </w:p>
    <w:p w:rsidR="003D2A78" w:rsidRDefault="00102614">
      <w:pPr>
        <w:pStyle w:val="Proposal"/>
        <w:numPr>
          <w:ilvl w:val="0"/>
          <w:numId w:val="7"/>
        </w:numPr>
        <w:tabs>
          <w:tab w:val="clear" w:pos="360"/>
          <w:tab w:val="clear" w:pos="1702"/>
          <w:tab w:val="left" w:pos="0"/>
        </w:tabs>
        <w:overflowPunct/>
        <w:autoSpaceDE/>
        <w:autoSpaceDN/>
        <w:adjustRightInd/>
        <w:spacing w:before="120" w:after="0"/>
        <w:rPr>
          <w:rFonts w:ascii="Times New Roman" w:hAnsi="Times New Roman"/>
          <w:b w:val="0"/>
        </w:rPr>
      </w:pPr>
      <w:r>
        <w:rPr>
          <w:rFonts w:ascii="Times New Roman" w:hAnsi="Times New Roman"/>
          <w:b w:val="0"/>
        </w:rPr>
        <w:t>Frequency-hopping flag, PMI confirmation (TM6-specific), Precoding information (TM6-specific), DM-RS scrambling / antenna ports (TM9-specific), Downlink assignment index (TDD-specific), PUCCH power control</w:t>
      </w:r>
    </w:p>
    <w:p w:rsidR="003D2A78" w:rsidRDefault="00102614">
      <w:pPr>
        <w:pStyle w:val="Proposal"/>
        <w:numPr>
          <w:ilvl w:val="0"/>
          <w:numId w:val="7"/>
        </w:numPr>
        <w:tabs>
          <w:tab w:val="clear" w:pos="360"/>
          <w:tab w:val="clear" w:pos="1702"/>
          <w:tab w:val="left" w:pos="0"/>
        </w:tabs>
        <w:overflowPunct/>
        <w:autoSpaceDE/>
        <w:autoSpaceDN/>
        <w:adjustRightInd/>
        <w:spacing w:before="120" w:after="0"/>
        <w:rPr>
          <w:rFonts w:ascii="Times New Roman" w:hAnsi="Times New Roman"/>
          <w:b w:val="0"/>
        </w:rPr>
      </w:pPr>
      <w:r>
        <w:rPr>
          <w:rFonts w:ascii="Times New Roman" w:hAnsi="Times New Roman"/>
          <w:b w:val="0"/>
        </w:rPr>
        <w:t>FFS: MCS, RV, Resource assignment, Number of PDSCH repetitions</w:t>
      </w:r>
    </w:p>
    <w:p w:rsidR="003D2A78" w:rsidRDefault="00102614">
      <w:pPr>
        <w:spacing w:before="120"/>
        <w:rPr>
          <w:lang w:val="en-US" w:eastAsia="zh-CN"/>
        </w:rPr>
      </w:pPr>
      <w:r>
        <w:rPr>
          <w:rFonts w:hint="eastAsia"/>
          <w:lang w:val="en-US" w:eastAsia="zh-CN"/>
        </w:rPr>
        <w:t xml:space="preserve"> </w:t>
      </w:r>
    </w:p>
    <w:p w:rsidR="003D2A78" w:rsidRDefault="00102614">
      <w:pPr>
        <w:numPr>
          <w:ilvl w:val="0"/>
          <w:numId w:val="6"/>
        </w:numPr>
        <w:spacing w:before="120" w:after="0"/>
        <w:ind w:left="0" w:firstLine="0"/>
      </w:pPr>
      <w:r>
        <w:t>For the UL unicast, when multiple TBs are scheduled by one DCI, the following parameter values are the same across all the TBs:</w:t>
      </w:r>
    </w:p>
    <w:p w:rsidR="003D2A78" w:rsidRDefault="00102614">
      <w:pPr>
        <w:pStyle w:val="Proposal"/>
        <w:numPr>
          <w:ilvl w:val="0"/>
          <w:numId w:val="7"/>
        </w:numPr>
        <w:tabs>
          <w:tab w:val="clear" w:pos="360"/>
          <w:tab w:val="clear" w:pos="1702"/>
          <w:tab w:val="left" w:pos="0"/>
        </w:tabs>
        <w:overflowPunct/>
        <w:autoSpaceDE/>
        <w:autoSpaceDN/>
        <w:adjustRightInd/>
        <w:spacing w:before="120" w:after="0"/>
        <w:rPr>
          <w:rFonts w:ascii="Times New Roman" w:hAnsi="Times New Roman"/>
          <w:b w:val="0"/>
        </w:rPr>
      </w:pPr>
      <w:r>
        <w:rPr>
          <w:rFonts w:ascii="Times New Roman" w:hAnsi="Times New Roman"/>
          <w:b w:val="0"/>
        </w:rPr>
        <w:t>Frequency-hopping flag, TPC command</w:t>
      </w:r>
    </w:p>
    <w:p w:rsidR="003D2A78" w:rsidRDefault="00102614">
      <w:pPr>
        <w:pStyle w:val="Proposal"/>
        <w:numPr>
          <w:ilvl w:val="0"/>
          <w:numId w:val="7"/>
        </w:numPr>
        <w:tabs>
          <w:tab w:val="clear" w:pos="360"/>
          <w:tab w:val="clear" w:pos="1702"/>
          <w:tab w:val="left" w:pos="0"/>
        </w:tabs>
        <w:overflowPunct/>
        <w:autoSpaceDE/>
        <w:autoSpaceDN/>
        <w:adjustRightInd/>
        <w:spacing w:before="120" w:after="0"/>
        <w:rPr>
          <w:rFonts w:ascii="Times New Roman" w:hAnsi="Times New Roman"/>
          <w:b w:val="0"/>
        </w:rPr>
      </w:pPr>
      <w:r>
        <w:rPr>
          <w:rFonts w:ascii="Times New Roman" w:hAnsi="Times New Roman"/>
          <w:b w:val="0"/>
        </w:rPr>
        <w:t>FFS: MCS, RV, Resource assignment, Repetition number, Downlink assignment index (TDD-specific)</w:t>
      </w:r>
    </w:p>
    <w:p w:rsidR="003D2A78" w:rsidRDefault="003D2A78">
      <w:pPr>
        <w:spacing w:before="120"/>
      </w:pPr>
    </w:p>
    <w:p w:rsidR="003D2A78" w:rsidRDefault="00102614">
      <w:pPr>
        <w:numPr>
          <w:ilvl w:val="0"/>
          <w:numId w:val="6"/>
        </w:numPr>
        <w:spacing w:before="120"/>
        <w:rPr>
          <w:lang w:val="en-US"/>
        </w:rPr>
      </w:pPr>
      <w:r>
        <w:rPr>
          <w:lang w:val="en-US"/>
        </w:rPr>
        <w:t>For unicast when multi-TBs are scheduled, companies are encouraged to bring in DCI designs which can support</w:t>
      </w:r>
    </w:p>
    <w:p w:rsidR="003D2A78" w:rsidRDefault="00102614">
      <w:pPr>
        <w:pStyle w:val="af9"/>
        <w:numPr>
          <w:ilvl w:val="0"/>
          <w:numId w:val="8"/>
        </w:numPr>
        <w:spacing w:before="120" w:line="259" w:lineRule="auto"/>
        <w:ind w:firstLine="400"/>
        <w:rPr>
          <w:rFonts w:eastAsia="Malgun Gothic"/>
          <w:lang w:val="en-US"/>
        </w:rPr>
      </w:pPr>
      <w:r>
        <w:rPr>
          <w:rFonts w:eastAsia="Malgun Gothic"/>
          <w:lang w:val="en-US"/>
        </w:rPr>
        <w:t xml:space="preserve">scheduling of initial and retransmission </w:t>
      </w:r>
      <w:bookmarkStart w:id="7" w:name="_Hlk529982230"/>
      <w:r>
        <w:rPr>
          <w:rFonts w:eastAsia="Malgun Gothic"/>
          <w:lang w:val="en-US"/>
        </w:rPr>
        <w:t xml:space="preserve">TBs </w:t>
      </w:r>
      <w:bookmarkEnd w:id="7"/>
      <w:r>
        <w:rPr>
          <w:rFonts w:eastAsia="Malgun Gothic"/>
          <w:lang w:val="en-US"/>
        </w:rPr>
        <w:t>within one DCI</w:t>
      </w:r>
    </w:p>
    <w:p w:rsidR="003D2A78" w:rsidRDefault="00102614">
      <w:pPr>
        <w:pStyle w:val="af9"/>
        <w:numPr>
          <w:ilvl w:val="0"/>
          <w:numId w:val="8"/>
        </w:numPr>
        <w:spacing w:before="120" w:line="259" w:lineRule="auto"/>
        <w:ind w:firstLine="400"/>
        <w:rPr>
          <w:rFonts w:eastAsia="Malgun Gothic"/>
          <w:lang w:val="en-US"/>
        </w:rPr>
      </w:pPr>
      <w:r>
        <w:rPr>
          <w:rFonts w:eastAsia="Malgun Gothic"/>
          <w:lang w:val="en-US"/>
        </w:rPr>
        <w:t>scheduling of initial TBs within one DCI, and retransmissions with one DCI</w:t>
      </w:r>
    </w:p>
    <w:p w:rsidR="003D2A78" w:rsidRDefault="00102614">
      <w:pPr>
        <w:pStyle w:val="af9"/>
        <w:numPr>
          <w:ilvl w:val="0"/>
          <w:numId w:val="8"/>
        </w:numPr>
        <w:spacing w:before="120" w:line="259" w:lineRule="auto"/>
        <w:ind w:firstLine="400"/>
        <w:rPr>
          <w:rFonts w:eastAsia="Malgun Gothic"/>
          <w:lang w:val="en-US"/>
        </w:rPr>
      </w:pPr>
      <w:r>
        <w:rPr>
          <w:rFonts w:eastAsia="Malgun Gothic"/>
          <w:lang w:val="en-US"/>
        </w:rPr>
        <w:t>scheduling of initial TBs within one DCI, and retransmission can only be scheduled by individual DCI</w:t>
      </w:r>
    </w:p>
    <w:p w:rsidR="003D2A78" w:rsidRDefault="00102614">
      <w:pPr>
        <w:spacing w:before="120"/>
      </w:pPr>
      <w:r>
        <w:rPr>
          <w:lang w:val="en-US"/>
        </w:rPr>
        <w:t>RAN1 tries to make a decision on which case is specified in the next meeting based on the trade-off between DCI overhead and scheduling flexibility comparisons of the three cases.</w:t>
      </w:r>
    </w:p>
    <w:p w:rsidR="003D2A78" w:rsidRDefault="003D2A78">
      <w:pPr>
        <w:spacing w:before="120"/>
      </w:pPr>
    </w:p>
    <w:p w:rsidR="003D2A78" w:rsidRDefault="00102614">
      <w:pPr>
        <w:numPr>
          <w:ilvl w:val="0"/>
          <w:numId w:val="6"/>
        </w:numPr>
        <w:spacing w:before="120"/>
        <w:rPr>
          <w:lang w:val="en-US"/>
        </w:rPr>
      </w:pPr>
      <w:r>
        <w:rPr>
          <w:lang w:val="en-US"/>
        </w:rPr>
        <w:t>For the case of single DCI scheduling multiple transport blocks with repetitions, scheduling of transport blocks repetitions is down selected between:</w:t>
      </w:r>
    </w:p>
    <w:p w:rsidR="003D2A78" w:rsidRDefault="00102614">
      <w:pPr>
        <w:pStyle w:val="Proposal"/>
        <w:numPr>
          <w:ilvl w:val="0"/>
          <w:numId w:val="7"/>
        </w:numPr>
        <w:tabs>
          <w:tab w:val="clear" w:pos="360"/>
          <w:tab w:val="clear" w:pos="1702"/>
          <w:tab w:val="left" w:pos="0"/>
        </w:tabs>
        <w:overflowPunct/>
        <w:autoSpaceDE/>
        <w:autoSpaceDN/>
        <w:adjustRightInd/>
        <w:spacing w:before="120" w:after="0"/>
        <w:rPr>
          <w:rFonts w:ascii="Times New Roman" w:hAnsi="Times New Roman"/>
          <w:b w:val="0"/>
        </w:rPr>
      </w:pPr>
      <w:r>
        <w:rPr>
          <w:rFonts w:ascii="Times New Roman" w:hAnsi="Times New Roman"/>
          <w:b w:val="0"/>
        </w:rPr>
        <w:t xml:space="preserve">Option 1: All the repetitions for one transport block are contiguously scheduled in valid UL/DL </w:t>
      </w:r>
      <w:proofErr w:type="spellStart"/>
      <w:r>
        <w:rPr>
          <w:rFonts w:ascii="Times New Roman" w:hAnsi="Times New Roman"/>
          <w:b w:val="0"/>
        </w:rPr>
        <w:t>subframes</w:t>
      </w:r>
      <w:proofErr w:type="spellEnd"/>
    </w:p>
    <w:p w:rsidR="003D2A78" w:rsidRDefault="00102614">
      <w:pPr>
        <w:pStyle w:val="Proposal"/>
        <w:numPr>
          <w:ilvl w:val="0"/>
          <w:numId w:val="7"/>
        </w:numPr>
        <w:tabs>
          <w:tab w:val="clear" w:pos="360"/>
          <w:tab w:val="clear" w:pos="1702"/>
          <w:tab w:val="left" w:pos="0"/>
        </w:tabs>
        <w:overflowPunct/>
        <w:autoSpaceDE/>
        <w:autoSpaceDN/>
        <w:adjustRightInd/>
        <w:spacing w:before="120" w:after="0"/>
        <w:rPr>
          <w:rFonts w:ascii="Times New Roman" w:hAnsi="Times New Roman"/>
          <w:b w:val="0"/>
        </w:rPr>
      </w:pPr>
      <w:r>
        <w:rPr>
          <w:rFonts w:ascii="Times New Roman" w:hAnsi="Times New Roman"/>
          <w:b w:val="0"/>
        </w:rPr>
        <w:t>Option 2: The repetitions for one transport block are interleaved with repetitions of all the other transport blocks</w:t>
      </w:r>
    </w:p>
    <w:p w:rsidR="003D2A78" w:rsidRDefault="00102614">
      <w:pPr>
        <w:pStyle w:val="Proposal"/>
        <w:numPr>
          <w:ilvl w:val="0"/>
          <w:numId w:val="7"/>
        </w:numPr>
        <w:tabs>
          <w:tab w:val="clear" w:pos="360"/>
          <w:tab w:val="clear" w:pos="1702"/>
          <w:tab w:val="left" w:pos="0"/>
        </w:tabs>
        <w:overflowPunct/>
        <w:autoSpaceDE/>
        <w:autoSpaceDN/>
        <w:adjustRightInd/>
        <w:spacing w:before="120" w:after="0"/>
        <w:rPr>
          <w:rFonts w:ascii="Times New Roman" w:hAnsi="Times New Roman"/>
          <w:b w:val="0"/>
        </w:rPr>
      </w:pPr>
      <w:r>
        <w:rPr>
          <w:rFonts w:ascii="Times New Roman" w:hAnsi="Times New Roman"/>
          <w:b w:val="0"/>
        </w:rPr>
        <w:t xml:space="preserve">Option 3: Option 1 and 2 are supported and </w:t>
      </w:r>
      <w:proofErr w:type="spellStart"/>
      <w:r>
        <w:rPr>
          <w:rFonts w:ascii="Times New Roman" w:hAnsi="Times New Roman"/>
          <w:b w:val="0"/>
        </w:rPr>
        <w:t>eNB</w:t>
      </w:r>
      <w:proofErr w:type="spellEnd"/>
      <w:r>
        <w:rPr>
          <w:rFonts w:ascii="Times New Roman" w:hAnsi="Times New Roman"/>
          <w:b w:val="0"/>
        </w:rPr>
        <w:t xml:space="preserve"> configures among them.</w:t>
      </w:r>
    </w:p>
    <w:p w:rsidR="003D2A78" w:rsidRDefault="00102614">
      <w:pPr>
        <w:numPr>
          <w:ilvl w:val="0"/>
          <w:numId w:val="6"/>
        </w:numPr>
        <w:spacing w:before="120"/>
        <w:rPr>
          <w:lang w:val="en-US"/>
        </w:rPr>
      </w:pPr>
      <w:r>
        <w:rPr>
          <w:lang w:val="en-US"/>
        </w:rPr>
        <w:t>The maximum number of TBs for multicast is 8.</w:t>
      </w:r>
    </w:p>
    <w:p w:rsidR="003D2A78" w:rsidRDefault="00102614">
      <w:pPr>
        <w:pStyle w:val="Proposal"/>
        <w:numPr>
          <w:ilvl w:val="255"/>
          <w:numId w:val="0"/>
        </w:numPr>
        <w:tabs>
          <w:tab w:val="clear" w:pos="360"/>
          <w:tab w:val="clear" w:pos="1702"/>
          <w:tab w:val="left" w:pos="0"/>
        </w:tabs>
        <w:overflowPunct/>
        <w:autoSpaceDE/>
        <w:autoSpaceDN/>
        <w:adjustRightInd/>
        <w:spacing w:before="120" w:after="0"/>
        <w:rPr>
          <w:rFonts w:ascii="Times New Roman" w:hAnsi="Times New Roman"/>
          <w:b w:val="0"/>
        </w:rPr>
      </w:pPr>
      <w:r>
        <w:rPr>
          <w:rFonts w:ascii="Times New Roman" w:hAnsi="Times New Roman" w:hint="eastAsia"/>
          <w:b w:val="0"/>
        </w:rPr>
        <w:t>In this document, the remaining issues will be discussed.</w:t>
      </w:r>
    </w:p>
    <w:bookmarkEnd w:id="6"/>
    <w:p w:rsidR="003D2A78" w:rsidRDefault="00102614">
      <w:pPr>
        <w:pStyle w:val="2"/>
        <w:rPr>
          <w:lang w:eastAsia="zh-CN"/>
        </w:rPr>
      </w:pPr>
      <w:r>
        <w:rPr>
          <w:rFonts w:hint="eastAsia"/>
          <w:lang w:val="en-US" w:eastAsia="zh-CN"/>
        </w:rPr>
        <w:t>Multi-TBs scheduling with DCI for Multicast</w:t>
      </w:r>
      <w:r>
        <w:rPr>
          <w:lang w:val="en-US" w:eastAsia="ja-JP"/>
        </w:rPr>
        <w:t xml:space="preserve">  </w:t>
      </w:r>
    </w:p>
    <w:p w:rsidR="003D2A78" w:rsidRDefault="00102614">
      <w:pPr>
        <w:pStyle w:val="3"/>
        <w:rPr>
          <w:bCs/>
        </w:rPr>
      </w:pPr>
      <w:r>
        <w:rPr>
          <w:rFonts w:hint="eastAsia"/>
          <w:bCs/>
          <w:lang w:val="en-US" w:eastAsia="zh-CN"/>
        </w:rPr>
        <w:t xml:space="preserve"> Multi-TBs scheduling with DCI</w:t>
      </w:r>
    </w:p>
    <w:p w:rsidR="003D2A78" w:rsidRDefault="00102614">
      <w:pPr>
        <w:numPr>
          <w:ilvl w:val="255"/>
          <w:numId w:val="0"/>
        </w:numPr>
        <w:spacing w:before="120"/>
        <w:rPr>
          <w:bCs/>
          <w:lang w:val="en-US" w:eastAsia="zh-CN"/>
        </w:rPr>
      </w:pPr>
      <w:r>
        <w:rPr>
          <w:rFonts w:hint="eastAsia"/>
          <w:bCs/>
          <w:lang w:val="en-US" w:eastAsia="zh-CN"/>
        </w:rPr>
        <w:t>There are mainly two methods for multiple TBs scheduling in multicast,</w:t>
      </w:r>
      <w:r>
        <w:rPr>
          <w:bCs/>
          <w:lang w:val="en-US" w:eastAsia="zh-CN"/>
        </w:rPr>
        <w:t xml:space="preserve"> namely</w:t>
      </w:r>
      <w:r>
        <w:rPr>
          <w:rFonts w:hint="eastAsia"/>
          <w:bCs/>
          <w:lang w:val="en-US" w:eastAsia="zh-CN"/>
        </w:rPr>
        <w:t xml:space="preserve"> new DCI format and skipping DCI method. </w:t>
      </w:r>
      <w:r>
        <w:rPr>
          <w:rFonts w:eastAsia="Gulim"/>
          <w:kern w:val="2"/>
          <w:sz w:val="22"/>
          <w:szCs w:val="22"/>
          <w:lang w:val="en-US" w:eastAsia="ko-KR"/>
        </w:rPr>
        <w:fldChar w:fldCharType="begin"/>
      </w:r>
      <w:r>
        <w:rPr>
          <w:rFonts w:eastAsia="Gulim"/>
          <w:kern w:val="2"/>
          <w:sz w:val="22"/>
          <w:szCs w:val="22"/>
          <w:lang w:val="en-US" w:eastAsia="ko-KR"/>
        </w:rPr>
        <w:instrText xml:space="preserve"> </w:instrText>
      </w:r>
      <w:r>
        <w:rPr>
          <w:rFonts w:eastAsia="Gulim" w:hint="eastAsia"/>
          <w:kern w:val="2"/>
          <w:sz w:val="22"/>
          <w:szCs w:val="22"/>
          <w:lang w:val="en-US" w:eastAsia="ko-KR"/>
        </w:rPr>
        <w:instrText>REF _Ref525846931 \h</w:instrText>
      </w:r>
      <w:r>
        <w:rPr>
          <w:rFonts w:eastAsia="Gulim"/>
          <w:kern w:val="2"/>
          <w:sz w:val="22"/>
          <w:szCs w:val="22"/>
          <w:lang w:val="en-US" w:eastAsia="ko-KR"/>
        </w:rPr>
        <w:instrText xml:space="preserve">  \* MERGEFORMAT </w:instrText>
      </w:r>
      <w:r>
        <w:rPr>
          <w:rFonts w:eastAsia="Gulim"/>
          <w:kern w:val="2"/>
          <w:sz w:val="22"/>
          <w:szCs w:val="22"/>
          <w:lang w:val="en-US" w:eastAsia="ko-KR"/>
        </w:rPr>
      </w:r>
      <w:r>
        <w:rPr>
          <w:rFonts w:eastAsia="Gulim"/>
          <w:kern w:val="2"/>
          <w:sz w:val="22"/>
          <w:szCs w:val="22"/>
          <w:lang w:val="en-US" w:eastAsia="ko-KR"/>
        </w:rPr>
        <w:fldChar w:fldCharType="separate"/>
      </w:r>
      <w:r>
        <w:rPr>
          <w:sz w:val="22"/>
          <w:szCs w:val="22"/>
        </w:rPr>
        <w:t>Figure 1</w:t>
      </w:r>
      <w:r>
        <w:rPr>
          <w:rFonts w:eastAsia="Gulim"/>
          <w:kern w:val="2"/>
          <w:sz w:val="22"/>
          <w:szCs w:val="22"/>
          <w:lang w:val="en-US" w:eastAsia="ko-KR"/>
        </w:rPr>
        <w:fldChar w:fldCharType="end"/>
      </w:r>
      <w:r>
        <w:rPr>
          <w:rFonts w:hint="eastAsia"/>
          <w:kern w:val="2"/>
          <w:sz w:val="22"/>
          <w:szCs w:val="22"/>
          <w:lang w:val="en-US" w:eastAsia="zh-CN"/>
        </w:rPr>
        <w:t xml:space="preserve"> and </w:t>
      </w:r>
      <w:r>
        <w:rPr>
          <w:rFonts w:hint="eastAsia"/>
          <w:bCs/>
          <w:lang w:val="en-US" w:eastAsia="zh-CN"/>
        </w:rPr>
        <w:t>Figure 2</w:t>
      </w:r>
      <w:r>
        <w:rPr>
          <w:rFonts w:eastAsia="Gulim" w:hint="eastAsia"/>
          <w:kern w:val="2"/>
          <w:sz w:val="22"/>
          <w:szCs w:val="22"/>
          <w:lang w:val="en-US" w:eastAsia="ko-KR"/>
        </w:rPr>
        <w:t xml:space="preserve"> show</w:t>
      </w:r>
      <w:r>
        <w:rPr>
          <w:rFonts w:hint="eastAsia"/>
          <w:kern w:val="2"/>
          <w:sz w:val="22"/>
          <w:szCs w:val="22"/>
          <w:lang w:val="en-US" w:eastAsia="zh-CN"/>
        </w:rPr>
        <w:t xml:space="preserve"> these</w:t>
      </w:r>
      <w:r>
        <w:rPr>
          <w:rFonts w:eastAsia="Gulim" w:hint="eastAsia"/>
          <w:kern w:val="2"/>
          <w:sz w:val="22"/>
          <w:szCs w:val="22"/>
          <w:lang w:val="en-US" w:eastAsia="ko-KR"/>
        </w:rPr>
        <w:t xml:space="preserve"> </w:t>
      </w:r>
      <w:r>
        <w:rPr>
          <w:rFonts w:hint="eastAsia"/>
          <w:kern w:val="2"/>
          <w:sz w:val="22"/>
          <w:szCs w:val="22"/>
          <w:lang w:val="en-US" w:eastAsia="zh-CN"/>
        </w:rPr>
        <w:t>two methods as follows</w:t>
      </w:r>
    </w:p>
    <w:p w:rsidR="003D2A78" w:rsidRDefault="00102614">
      <w:pPr>
        <w:numPr>
          <w:ilvl w:val="255"/>
          <w:numId w:val="0"/>
        </w:numPr>
        <w:spacing w:before="120"/>
        <w:jc w:val="center"/>
        <w:rPr>
          <w:bCs/>
          <w:lang w:val="en-US" w:eastAsia="zh-CN"/>
        </w:rPr>
      </w:pPr>
      <w:r>
        <w:rPr>
          <w:b/>
          <w:noProof/>
          <w:lang w:val="en-US" w:eastAsia="zh-CN"/>
        </w:rPr>
        <w:drawing>
          <wp:inline distT="0" distB="0" distL="114300" distR="114300">
            <wp:extent cx="6112510" cy="1209040"/>
            <wp:effectExtent l="0" t="0" r="2540" b="10160"/>
            <wp:docPr id="10" name="图片 10" descr="mpdcch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mpdcch2"/>
                    <pic:cNvPicPr>
                      <a:picLocks noChangeAspect="1"/>
                    </pic:cNvPicPr>
                  </pic:nvPicPr>
                  <pic:blipFill>
                    <a:blip r:embed="rId7"/>
                    <a:stretch>
                      <a:fillRect/>
                    </a:stretch>
                  </pic:blipFill>
                  <pic:spPr>
                    <a:xfrm>
                      <a:off x="0" y="0"/>
                      <a:ext cx="6112510" cy="1209040"/>
                    </a:xfrm>
                    <a:prstGeom prst="rect">
                      <a:avLst/>
                    </a:prstGeom>
                  </pic:spPr>
                </pic:pic>
              </a:graphicData>
            </a:graphic>
          </wp:inline>
        </w:drawing>
      </w:r>
    </w:p>
    <w:p w:rsidR="003D2A78" w:rsidRDefault="00102614">
      <w:pPr>
        <w:numPr>
          <w:ilvl w:val="255"/>
          <w:numId w:val="0"/>
        </w:numPr>
        <w:spacing w:before="120"/>
        <w:ind w:left="1680" w:firstLine="280"/>
        <w:rPr>
          <w:bCs/>
          <w:lang w:val="en-US" w:eastAsia="zh-CN"/>
        </w:rPr>
      </w:pPr>
      <w:r>
        <w:rPr>
          <w:rFonts w:hint="eastAsia"/>
          <w:bCs/>
          <w:lang w:val="en-US" w:eastAsia="zh-CN"/>
        </w:rPr>
        <w:t xml:space="preserve">Figure 1. New DCI format for </w:t>
      </w:r>
      <w:r>
        <w:rPr>
          <w:bCs/>
          <w:lang w:val="en-US" w:eastAsia="zh-CN"/>
        </w:rPr>
        <w:t>M</w:t>
      </w:r>
      <w:r>
        <w:rPr>
          <w:rFonts w:hint="eastAsia"/>
          <w:bCs/>
          <w:lang w:val="en-US" w:eastAsia="zh-CN"/>
        </w:rPr>
        <w:t>ulti-TB scheduling in multicast</w:t>
      </w:r>
    </w:p>
    <w:p w:rsidR="003D2A78" w:rsidRDefault="00102614">
      <w:pPr>
        <w:pStyle w:val="54"/>
        <w:spacing w:before="120"/>
        <w:ind w:firstLineChars="0" w:firstLine="0"/>
        <w:jc w:val="center"/>
        <w:rPr>
          <w:bCs/>
          <w:lang w:val="en-US" w:eastAsia="zh-CN"/>
        </w:rPr>
      </w:pPr>
      <w:r>
        <w:rPr>
          <w:rFonts w:hint="eastAsia"/>
          <w:bCs/>
          <w:noProof/>
          <w:lang w:val="en-US" w:eastAsia="zh-CN"/>
        </w:rPr>
        <w:drawing>
          <wp:inline distT="0" distB="0" distL="114300" distR="114300">
            <wp:extent cx="6113145" cy="1720215"/>
            <wp:effectExtent l="0" t="0" r="1905" b="13335"/>
            <wp:docPr id="15" name="图片 15" descr="MPDCCH MULTICA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MPDCCH MULTICAST"/>
                    <pic:cNvPicPr>
                      <a:picLocks noChangeAspect="1"/>
                    </pic:cNvPicPr>
                  </pic:nvPicPr>
                  <pic:blipFill>
                    <a:blip r:embed="rId8"/>
                    <a:stretch>
                      <a:fillRect/>
                    </a:stretch>
                  </pic:blipFill>
                  <pic:spPr>
                    <a:xfrm>
                      <a:off x="0" y="0"/>
                      <a:ext cx="6113145" cy="1720215"/>
                    </a:xfrm>
                    <a:prstGeom prst="rect">
                      <a:avLst/>
                    </a:prstGeom>
                  </pic:spPr>
                </pic:pic>
              </a:graphicData>
            </a:graphic>
          </wp:inline>
        </w:drawing>
      </w:r>
    </w:p>
    <w:p w:rsidR="003D2A78" w:rsidRDefault="00102614">
      <w:pPr>
        <w:pStyle w:val="54"/>
        <w:spacing w:before="120"/>
        <w:ind w:firstLineChars="0" w:firstLine="0"/>
        <w:jc w:val="center"/>
        <w:rPr>
          <w:bCs/>
          <w:lang w:val="en-US" w:eastAsia="zh-CN"/>
        </w:rPr>
      </w:pPr>
      <w:r>
        <w:rPr>
          <w:rFonts w:hint="eastAsia"/>
          <w:bCs/>
          <w:lang w:val="en-US" w:eastAsia="zh-CN"/>
        </w:rPr>
        <w:t>Figure 2. Skipping DCI for multi-TB scheduling in multicast</w:t>
      </w:r>
    </w:p>
    <w:p w:rsidR="003D2A78" w:rsidRDefault="00102614">
      <w:pPr>
        <w:pStyle w:val="54"/>
        <w:numPr>
          <w:ilvl w:val="0"/>
          <w:numId w:val="9"/>
        </w:numPr>
        <w:spacing w:before="120"/>
        <w:ind w:firstLineChars="0"/>
        <w:rPr>
          <w:bCs/>
          <w:lang w:val="en-US" w:eastAsia="zh-CN"/>
        </w:rPr>
      </w:pPr>
      <w:r>
        <w:rPr>
          <w:rFonts w:hint="eastAsia"/>
          <w:bCs/>
          <w:lang w:val="en-US" w:eastAsia="zh-CN"/>
        </w:rPr>
        <w:t>New DCI method: In figure 1, the number of TBs number, and other DCI fields are indicated in NPDCCH with gray which can be detected by R16 UE. For the legacy UE, the MPDCCH with blue can be detected</w:t>
      </w:r>
      <w:proofErr w:type="gramStart"/>
      <w:r>
        <w:rPr>
          <w:rFonts w:hint="eastAsia"/>
          <w:bCs/>
          <w:lang w:val="en-US" w:eastAsia="zh-CN"/>
        </w:rPr>
        <w:t>..</w:t>
      </w:r>
      <w:proofErr w:type="gramEnd"/>
      <w:r>
        <w:rPr>
          <w:rFonts w:hint="eastAsia"/>
          <w:bCs/>
          <w:lang w:val="en-US" w:eastAsia="zh-CN"/>
        </w:rPr>
        <w:t xml:space="preserve"> </w:t>
      </w:r>
    </w:p>
    <w:p w:rsidR="003D2A78" w:rsidRDefault="00102614">
      <w:pPr>
        <w:pStyle w:val="54"/>
        <w:numPr>
          <w:ilvl w:val="0"/>
          <w:numId w:val="9"/>
        </w:numPr>
        <w:spacing w:before="120"/>
        <w:ind w:firstLineChars="0"/>
        <w:rPr>
          <w:bCs/>
          <w:lang w:val="en-US" w:eastAsia="zh-CN"/>
        </w:rPr>
      </w:pPr>
      <w:r>
        <w:rPr>
          <w:rFonts w:hint="eastAsia"/>
          <w:bCs/>
          <w:lang w:val="en-US" w:eastAsia="zh-CN"/>
        </w:rPr>
        <w:t>Skipping DCI method: In figure 2, multi-TBs scheduling information is indicated in the first NPDCCH with red for R16 UE except the number of TBs, which is indicated in the SC-MCCH. The legacy UE can detect the red NPDCCH and blue NPDCCH as legacy way.</w:t>
      </w:r>
    </w:p>
    <w:p w:rsidR="003D2A78" w:rsidRDefault="00102614">
      <w:pPr>
        <w:pStyle w:val="54"/>
        <w:spacing w:before="120"/>
        <w:ind w:firstLineChars="0" w:firstLine="0"/>
        <w:rPr>
          <w:bCs/>
          <w:lang w:val="en-US" w:eastAsia="zh-CN"/>
        </w:rPr>
      </w:pPr>
      <w:r>
        <w:rPr>
          <w:rFonts w:hint="eastAsia"/>
          <w:bCs/>
          <w:lang w:val="en-US" w:eastAsia="zh-CN"/>
        </w:rPr>
        <w:t xml:space="preserve">Compare with new DCI method, the number of TBs </w:t>
      </w:r>
      <w:r>
        <w:rPr>
          <w:bCs/>
          <w:lang w:val="en-US" w:eastAsia="zh-CN"/>
        </w:rPr>
        <w:t>during</w:t>
      </w:r>
      <w:r>
        <w:rPr>
          <w:rFonts w:hint="eastAsia"/>
          <w:bCs/>
          <w:lang w:val="en-US" w:eastAsia="zh-CN"/>
        </w:rPr>
        <w:t xml:space="preserve"> an SC-MCCH scheduling period</w:t>
      </w:r>
      <w:r>
        <w:rPr>
          <w:rFonts w:hint="eastAsia"/>
          <w:lang w:val="en-US" w:eastAsia="zh-CN"/>
        </w:rPr>
        <w:t xml:space="preserve"> </w:t>
      </w:r>
      <w:r>
        <w:rPr>
          <w:lang w:val="en-US" w:eastAsia="zh-CN"/>
        </w:rPr>
        <w:t xml:space="preserve">in method 2) </w:t>
      </w:r>
      <w:r>
        <w:rPr>
          <w:bCs/>
          <w:lang w:val="en-US" w:eastAsia="zh-CN"/>
        </w:rPr>
        <w:t>needs to</w:t>
      </w:r>
      <w:r>
        <w:rPr>
          <w:rFonts w:hint="eastAsia"/>
          <w:bCs/>
          <w:lang w:val="en-US" w:eastAsia="zh-CN"/>
        </w:rPr>
        <w:t xml:space="preserve"> stay unchanged, which </w:t>
      </w:r>
      <w:r>
        <w:rPr>
          <w:bCs/>
          <w:lang w:val="en-US" w:eastAsia="zh-CN"/>
        </w:rPr>
        <w:t>limits the scheduling</w:t>
      </w:r>
      <w:r>
        <w:rPr>
          <w:rFonts w:hint="eastAsia"/>
          <w:bCs/>
          <w:lang w:val="en-US" w:eastAsia="zh-CN"/>
        </w:rPr>
        <w:t xml:space="preserve"> flexibility. Furthermore, the limited </w:t>
      </w:r>
      <w:r>
        <w:rPr>
          <w:bCs/>
          <w:lang w:val="en-US" w:eastAsia="zh-CN"/>
        </w:rPr>
        <w:t>scheduling</w:t>
      </w:r>
      <w:r>
        <w:rPr>
          <w:rFonts w:hint="eastAsia"/>
          <w:bCs/>
          <w:lang w:val="en-US" w:eastAsia="zh-CN"/>
        </w:rPr>
        <w:t xml:space="preserve"> flexibility may cause the resource waste. Therefore, New DCI method should be considered to schedule multi-TBs for multicast system. </w:t>
      </w:r>
    </w:p>
    <w:p w:rsidR="003D2A78" w:rsidRDefault="00102614">
      <w:pPr>
        <w:pStyle w:val="54"/>
        <w:spacing w:before="120"/>
        <w:ind w:firstLineChars="0" w:firstLine="0"/>
        <w:rPr>
          <w:b/>
          <w:i/>
          <w:iCs/>
          <w:lang w:val="en-US" w:eastAsia="zh-CN"/>
        </w:rPr>
      </w:pPr>
      <w:r>
        <w:rPr>
          <w:rFonts w:hint="eastAsia"/>
          <w:b/>
          <w:i/>
          <w:iCs/>
          <w:lang w:val="en-US" w:eastAsia="zh-CN"/>
        </w:rPr>
        <w:t>Proposal 1: New DCI format should be considered to indicate the multi-TBs scheduling for multicast.</w:t>
      </w:r>
    </w:p>
    <w:p w:rsidR="003D2A78" w:rsidRDefault="00102614">
      <w:pPr>
        <w:pStyle w:val="54"/>
        <w:spacing w:before="120"/>
        <w:ind w:firstLineChars="0" w:firstLine="0"/>
        <w:rPr>
          <w:lang w:val="en-US" w:eastAsia="zh-CN"/>
        </w:rPr>
      </w:pPr>
      <w:r>
        <w:rPr>
          <w:rFonts w:hint="eastAsia"/>
          <w:lang w:val="en-US" w:eastAsia="zh-CN"/>
        </w:rPr>
        <w:t xml:space="preserve">In order to provide the multicast service for legacy UE and avoid resources </w:t>
      </w:r>
      <w:r>
        <w:rPr>
          <w:lang w:val="en-US" w:eastAsia="zh-CN"/>
        </w:rPr>
        <w:t>waste</w:t>
      </w:r>
      <w:r>
        <w:rPr>
          <w:rFonts w:hint="eastAsia"/>
          <w:lang w:val="en-US" w:eastAsia="zh-CN"/>
        </w:rPr>
        <w:t xml:space="preserve">, RAN2 intends to support separate/shared SC-MTCH segments. The NPDSCH should be reused at least. For legacy UE, the MPDCCH and scheduling delay now </w:t>
      </w:r>
      <w:r>
        <w:rPr>
          <w:lang w:val="en-US" w:eastAsia="zh-CN"/>
        </w:rPr>
        <w:t>is</w:t>
      </w:r>
      <w:r>
        <w:rPr>
          <w:rFonts w:hint="eastAsia"/>
          <w:lang w:val="en-US" w:eastAsia="zh-CN"/>
        </w:rPr>
        <w:t xml:space="preserve"> a kind of gap for R16 UE, if the gap </w:t>
      </w:r>
      <w:r>
        <w:rPr>
          <w:lang w:val="en-US" w:eastAsia="zh-CN"/>
        </w:rPr>
        <w:t xml:space="preserve">is </w:t>
      </w:r>
      <w:r>
        <w:rPr>
          <w:rFonts w:hint="eastAsia"/>
          <w:lang w:val="en-US" w:eastAsia="zh-CN"/>
        </w:rPr>
        <w:t xml:space="preserve">defined as time domain length between two adjacent </w:t>
      </w:r>
      <w:proofErr w:type="spellStart"/>
      <w:r>
        <w:rPr>
          <w:rFonts w:hint="eastAsia"/>
          <w:lang w:val="en-US" w:eastAsia="zh-CN"/>
        </w:rPr>
        <w:t>TBs.</w:t>
      </w:r>
      <w:proofErr w:type="spellEnd"/>
      <w:r>
        <w:rPr>
          <w:rFonts w:hint="eastAsia"/>
          <w:lang w:val="en-US" w:eastAsia="zh-CN"/>
        </w:rPr>
        <w:t xml:space="preserve"> </w:t>
      </w:r>
      <w:r>
        <w:rPr>
          <w:rFonts w:hint="eastAsia"/>
          <w:lang w:val="en-US" w:eastAsia="zh-CN"/>
        </w:rPr>
        <w:lastRenderedPageBreak/>
        <w:t xml:space="preserve">Therefore, the gap should be supported. At the same time, if interleaving was supported, the PDSCH detection for legacy UE </w:t>
      </w:r>
      <w:r>
        <w:rPr>
          <w:lang w:val="en-US" w:eastAsia="zh-CN"/>
        </w:rPr>
        <w:t>can be problematic</w:t>
      </w:r>
      <w:r>
        <w:rPr>
          <w:rFonts w:hint="eastAsia"/>
          <w:lang w:val="en-US" w:eastAsia="zh-CN"/>
        </w:rPr>
        <w:t>. Therefore, interleaving should not be supported for multicast.</w:t>
      </w:r>
    </w:p>
    <w:p w:rsidR="003D2A78" w:rsidRDefault="00102614">
      <w:pPr>
        <w:pStyle w:val="54"/>
        <w:spacing w:before="120"/>
        <w:ind w:firstLineChars="0" w:firstLine="0"/>
        <w:rPr>
          <w:lang w:val="en-US" w:eastAsia="zh-CN"/>
        </w:rPr>
      </w:pPr>
      <w:r>
        <w:rPr>
          <w:rFonts w:hint="eastAsia"/>
          <w:b/>
          <w:bCs/>
          <w:i/>
          <w:iCs/>
          <w:lang w:val="en-US" w:eastAsia="zh-CN"/>
        </w:rPr>
        <w:t>Proposal 2: The gap should be supported for multicast and interleaving should not be supported</w:t>
      </w:r>
    </w:p>
    <w:p w:rsidR="003D2A78" w:rsidRDefault="00102614">
      <w:pPr>
        <w:pStyle w:val="54"/>
        <w:spacing w:before="120"/>
        <w:ind w:firstLineChars="0" w:firstLine="0"/>
        <w:rPr>
          <w:sz w:val="21"/>
          <w:szCs w:val="22"/>
          <w:lang w:val="en-US" w:eastAsia="zh-CN"/>
        </w:rPr>
      </w:pPr>
      <w:r>
        <w:rPr>
          <w:rFonts w:hint="eastAsia"/>
          <w:sz w:val="21"/>
          <w:szCs w:val="22"/>
          <w:lang w:val="en-US" w:eastAsia="zh-CN"/>
        </w:rPr>
        <w:t>The maximum number of TBs is 8 for multicast, additional 3 bits in DCI to indicate the scheduling information of 8 TBs is necessary.</w:t>
      </w:r>
    </w:p>
    <w:p w:rsidR="003D2A78" w:rsidRDefault="00102614">
      <w:pPr>
        <w:pStyle w:val="54"/>
        <w:spacing w:before="120"/>
        <w:ind w:firstLineChars="0" w:firstLine="0"/>
        <w:rPr>
          <w:b/>
          <w:bCs/>
          <w:i/>
          <w:iCs/>
          <w:lang w:val="en-US" w:eastAsia="zh-CN"/>
        </w:rPr>
      </w:pPr>
      <w:r>
        <w:rPr>
          <w:rFonts w:hint="eastAsia"/>
          <w:b/>
          <w:bCs/>
          <w:i/>
          <w:iCs/>
          <w:lang w:val="en-US" w:eastAsia="zh-CN"/>
        </w:rPr>
        <w:t xml:space="preserve">Proposal 3: Introduce additional 3 bits in DCI to indicate the scheduling information of 8 </w:t>
      </w:r>
      <w:proofErr w:type="spellStart"/>
      <w:r>
        <w:rPr>
          <w:rFonts w:hint="eastAsia"/>
          <w:b/>
          <w:bCs/>
          <w:i/>
          <w:iCs/>
          <w:lang w:val="en-US" w:eastAsia="zh-CN"/>
        </w:rPr>
        <w:t>TBs.</w:t>
      </w:r>
      <w:proofErr w:type="spellEnd"/>
    </w:p>
    <w:p w:rsidR="003D2A78" w:rsidRDefault="00102614">
      <w:pPr>
        <w:pStyle w:val="2"/>
        <w:rPr>
          <w:lang w:eastAsia="zh-CN"/>
        </w:rPr>
      </w:pPr>
      <w:r>
        <w:rPr>
          <w:rFonts w:hint="eastAsia"/>
          <w:lang w:val="en-US" w:eastAsia="zh-CN"/>
        </w:rPr>
        <w:t>Multi-TBs scheduling with DCI for unicast</w:t>
      </w:r>
    </w:p>
    <w:p w:rsidR="003D2A78" w:rsidRDefault="00102614">
      <w:pPr>
        <w:pStyle w:val="3"/>
        <w:rPr>
          <w:szCs w:val="28"/>
          <w:lang w:val="en-US" w:eastAsia="zh-CN"/>
        </w:rPr>
      </w:pPr>
      <w:r>
        <w:rPr>
          <w:rFonts w:hint="eastAsia"/>
          <w:szCs w:val="28"/>
          <w:lang w:val="en-US" w:eastAsia="zh-CN"/>
        </w:rPr>
        <w:t xml:space="preserve"> Time domain location</w:t>
      </w:r>
    </w:p>
    <w:p w:rsidR="003D2A78" w:rsidRDefault="00102614">
      <w:pPr>
        <w:spacing w:before="120"/>
        <w:rPr>
          <w:lang w:val="en-US" w:eastAsia="zh-CN" w:bidi="ar"/>
        </w:rPr>
      </w:pPr>
      <w:r>
        <w:rPr>
          <w:rFonts w:hint="eastAsia"/>
          <w:lang w:val="en-US" w:eastAsia="zh-CN" w:bidi="ar"/>
        </w:rPr>
        <w:t xml:space="preserve">For the continuous allocation case supported in last meeting, there is no added gap, which </w:t>
      </w:r>
      <w:r>
        <w:rPr>
          <w:lang w:val="en-US" w:eastAsia="zh-CN" w:bidi="ar"/>
        </w:rPr>
        <w:t>results in</w:t>
      </w:r>
      <w:r>
        <w:rPr>
          <w:rFonts w:hint="eastAsia"/>
          <w:lang w:val="en-US" w:eastAsia="zh-CN" w:bidi="ar"/>
        </w:rPr>
        <w:t xml:space="preserve"> </w:t>
      </w:r>
      <w:r>
        <w:rPr>
          <w:lang w:val="en-US" w:eastAsia="zh-CN" w:bidi="ar"/>
        </w:rPr>
        <w:t xml:space="preserve">more </w:t>
      </w:r>
      <w:r>
        <w:rPr>
          <w:rFonts w:hint="eastAsia"/>
          <w:lang w:val="en-US" w:eastAsia="zh-CN" w:bidi="ar"/>
        </w:rPr>
        <w:t>compact resource allocation and high</w:t>
      </w:r>
      <w:r>
        <w:rPr>
          <w:lang w:val="en-US" w:eastAsia="zh-CN" w:bidi="ar"/>
        </w:rPr>
        <w:t>er</w:t>
      </w:r>
      <w:r>
        <w:rPr>
          <w:rFonts w:hint="eastAsia"/>
          <w:lang w:val="en-US" w:eastAsia="zh-CN" w:bidi="ar"/>
        </w:rPr>
        <w:t xml:space="preserve"> utilization. For the discontinuous allocation, </w:t>
      </w:r>
      <w:proofErr w:type="spellStart"/>
      <w:r>
        <w:rPr>
          <w:lang w:val="en-US" w:eastAsia="zh-CN" w:bidi="ar"/>
        </w:rPr>
        <w:t>some</w:t>
      </w:r>
      <w:r>
        <w:rPr>
          <w:rFonts w:hint="eastAsia"/>
          <w:lang w:val="en-US" w:eastAsia="zh-CN" w:bidi="ar"/>
        </w:rPr>
        <w:t xml:space="preserve"> time</w:t>
      </w:r>
      <w:proofErr w:type="spellEnd"/>
      <w:r>
        <w:rPr>
          <w:rFonts w:hint="eastAsia"/>
          <w:lang w:val="en-US" w:eastAsia="zh-CN" w:bidi="ar"/>
        </w:rPr>
        <w:t xml:space="preserve"> diversity gain </w:t>
      </w:r>
      <w:r>
        <w:rPr>
          <w:lang w:val="en-US" w:eastAsia="zh-CN" w:bidi="ar"/>
        </w:rPr>
        <w:t>may</w:t>
      </w:r>
      <w:r>
        <w:rPr>
          <w:rFonts w:hint="eastAsia"/>
          <w:lang w:val="en-US" w:eastAsia="zh-CN" w:bidi="ar"/>
        </w:rPr>
        <w:t xml:space="preserve"> be achieved </w:t>
      </w:r>
      <w:r>
        <w:rPr>
          <w:lang w:val="en-US" w:eastAsia="zh-CN" w:bidi="ar"/>
        </w:rPr>
        <w:t>via</w:t>
      </w:r>
      <w:r>
        <w:rPr>
          <w:rFonts w:hint="eastAsia"/>
          <w:lang w:val="en-US" w:eastAsia="zh-CN" w:bidi="ar"/>
        </w:rPr>
        <w:t xml:space="preserve"> adding the gap. While the drawback of discontinuous allocation is that it would cause resource fragmentation and reduce the data transmission rate, which is shown in Figure 3.</w:t>
      </w:r>
    </w:p>
    <w:p w:rsidR="003D2A78" w:rsidRDefault="00102614">
      <w:pPr>
        <w:spacing w:before="120"/>
        <w:rPr>
          <w:rFonts w:ascii="Times" w:hAnsi="Times"/>
          <w:iCs/>
          <w:lang w:val="en-US" w:eastAsia="zh-CN" w:bidi="ar"/>
        </w:rPr>
      </w:pPr>
      <w:r>
        <w:rPr>
          <w:rFonts w:ascii="Times" w:hAnsi="Times" w:hint="eastAsia"/>
          <w:iCs/>
          <w:noProof/>
          <w:lang w:val="en-US" w:eastAsia="zh-CN"/>
        </w:rPr>
        <w:drawing>
          <wp:inline distT="0" distB="0" distL="114300" distR="114300">
            <wp:extent cx="6111240" cy="1562100"/>
            <wp:effectExtent l="0" t="0" r="3810" b="0"/>
            <wp:docPr id="7" name="图片 7"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
                    <pic:cNvPicPr>
                      <a:picLocks noChangeAspect="1"/>
                    </pic:cNvPicPr>
                  </pic:nvPicPr>
                  <pic:blipFill>
                    <a:blip r:embed="rId9"/>
                    <a:stretch>
                      <a:fillRect/>
                    </a:stretch>
                  </pic:blipFill>
                  <pic:spPr>
                    <a:xfrm>
                      <a:off x="0" y="0"/>
                      <a:ext cx="6111240" cy="1562100"/>
                    </a:xfrm>
                    <a:prstGeom prst="rect">
                      <a:avLst/>
                    </a:prstGeom>
                  </pic:spPr>
                </pic:pic>
              </a:graphicData>
            </a:graphic>
          </wp:inline>
        </w:drawing>
      </w:r>
    </w:p>
    <w:p w:rsidR="003D2A78" w:rsidRDefault="00102614">
      <w:pPr>
        <w:spacing w:before="120"/>
        <w:jc w:val="center"/>
        <w:rPr>
          <w:rFonts w:ascii="Times" w:hAnsi="Times"/>
          <w:iCs/>
          <w:lang w:val="en-US" w:eastAsia="zh-CN" w:bidi="ar"/>
        </w:rPr>
      </w:pPr>
      <w:r>
        <w:rPr>
          <w:rFonts w:ascii="Times" w:hAnsi="Times" w:hint="eastAsia"/>
          <w:iCs/>
          <w:lang w:val="en-US" w:eastAsia="zh-CN" w:bidi="ar"/>
        </w:rPr>
        <w:t xml:space="preserve">Figure 3. </w:t>
      </w:r>
      <w:r>
        <w:rPr>
          <w:rFonts w:ascii="Times" w:hAnsi="Times"/>
          <w:iCs/>
          <w:lang w:val="en-US" w:eastAsia="zh-CN" w:bidi="ar"/>
        </w:rPr>
        <w:t>C</w:t>
      </w:r>
      <w:r>
        <w:rPr>
          <w:rFonts w:ascii="Times" w:hAnsi="Times" w:hint="eastAsia"/>
          <w:iCs/>
          <w:lang w:val="en-US" w:eastAsia="zh-CN" w:bidi="ar"/>
        </w:rPr>
        <w:t>ontinuous and discontinuous allocation</w:t>
      </w:r>
    </w:p>
    <w:p w:rsidR="003D2A78" w:rsidRDefault="00102614">
      <w:pPr>
        <w:spacing w:before="120"/>
        <w:rPr>
          <w:rFonts w:ascii="Times" w:hAnsi="Times"/>
          <w:iCs/>
          <w:lang w:val="en-US" w:eastAsia="zh-CN" w:bidi="ar"/>
        </w:rPr>
      </w:pPr>
      <w:r>
        <w:rPr>
          <w:rFonts w:ascii="Times" w:hAnsi="Times" w:hint="eastAsia"/>
          <w:iCs/>
          <w:lang w:val="en-US" w:eastAsia="zh-CN" w:bidi="ar"/>
        </w:rPr>
        <w:t xml:space="preserve">For the continuous allocation case, the data transmission time is T1. After adding the gap, transmission time </w:t>
      </w:r>
      <w:r>
        <w:rPr>
          <w:rFonts w:ascii="Times" w:hAnsi="Times"/>
          <w:iCs/>
          <w:lang w:val="en-US" w:eastAsia="zh-CN" w:bidi="ar"/>
        </w:rPr>
        <w:t>changes</w:t>
      </w:r>
      <w:r>
        <w:rPr>
          <w:rFonts w:ascii="Times" w:hAnsi="Times" w:hint="eastAsia"/>
          <w:iCs/>
          <w:lang w:val="en-US" w:eastAsia="zh-CN" w:bidi="ar"/>
        </w:rPr>
        <w:t xml:space="preserve"> T2. Data transmission rate is dropped by twenty-five percent. Moreover, the longer transmission time caused by adding the gap</w:t>
      </w:r>
      <w:r>
        <w:rPr>
          <w:rFonts w:ascii="Times" w:hAnsi="Times"/>
          <w:iCs/>
          <w:lang w:val="en-US" w:eastAsia="zh-CN" w:bidi="ar"/>
        </w:rPr>
        <w:t>,</w:t>
      </w:r>
      <w:r>
        <w:rPr>
          <w:rFonts w:ascii="Times" w:hAnsi="Times" w:hint="eastAsia"/>
          <w:iCs/>
          <w:lang w:val="en-US" w:eastAsia="zh-CN" w:bidi="ar"/>
        </w:rPr>
        <w:t xml:space="preserve"> the larger UE power consumption. Also, the more flexible gap means the larger DCI size and h</w:t>
      </w:r>
      <w:r>
        <w:rPr>
          <w:rFonts w:ascii="Times" w:hAnsi="Times"/>
          <w:iCs/>
          <w:lang w:val="en-US" w:eastAsia="zh-CN" w:bidi="ar"/>
        </w:rPr>
        <w:t xml:space="preserve">igher </w:t>
      </w:r>
      <w:proofErr w:type="spellStart"/>
      <w:r>
        <w:rPr>
          <w:rFonts w:ascii="Times" w:hAnsi="Times" w:hint="eastAsia"/>
          <w:iCs/>
          <w:lang w:val="en-US" w:eastAsia="zh-CN" w:bidi="ar"/>
        </w:rPr>
        <w:t>eNB</w:t>
      </w:r>
      <w:proofErr w:type="spellEnd"/>
      <w:r>
        <w:rPr>
          <w:rFonts w:ascii="Times" w:hAnsi="Times" w:hint="eastAsia"/>
          <w:iCs/>
          <w:lang w:val="en-US" w:eastAsia="zh-CN" w:bidi="ar"/>
        </w:rPr>
        <w:t xml:space="preserve"> scheduling</w:t>
      </w:r>
      <w:r>
        <w:rPr>
          <w:rFonts w:ascii="Times" w:hAnsi="Times"/>
          <w:iCs/>
          <w:lang w:val="en-US" w:eastAsia="zh-CN" w:bidi="ar"/>
        </w:rPr>
        <w:t xml:space="preserve"> complexity</w:t>
      </w:r>
      <w:r>
        <w:rPr>
          <w:rFonts w:ascii="Times" w:hAnsi="Times" w:hint="eastAsia"/>
          <w:iCs/>
          <w:lang w:val="en-US" w:eastAsia="zh-CN" w:bidi="ar"/>
        </w:rPr>
        <w:t>. Therefore we have the following observation.</w:t>
      </w:r>
    </w:p>
    <w:p w:rsidR="003D2A78" w:rsidRDefault="00102614">
      <w:pPr>
        <w:spacing w:before="120" w:after="240"/>
        <w:rPr>
          <w:rFonts w:ascii="Times" w:hAnsi="Times"/>
          <w:b/>
          <w:bCs/>
          <w:i/>
          <w:lang w:val="en-US" w:eastAsia="zh-CN" w:bidi="ar"/>
        </w:rPr>
      </w:pPr>
      <w:bookmarkStart w:id="8" w:name="OLE_LINK2"/>
      <w:bookmarkStart w:id="9" w:name="OLE_LINK30"/>
      <w:r>
        <w:rPr>
          <w:rFonts w:ascii="Times" w:hAnsi="Times" w:hint="eastAsia"/>
          <w:b/>
          <w:bCs/>
          <w:i/>
          <w:lang w:val="en-US" w:eastAsia="zh-CN" w:bidi="ar"/>
        </w:rPr>
        <w:t>Observation 1:</w:t>
      </w:r>
      <w:r>
        <w:rPr>
          <w:rFonts w:ascii="Times" w:hAnsi="Times"/>
          <w:b/>
          <w:bCs/>
          <w:i/>
          <w:lang w:val="en-US" w:eastAsia="zh-CN" w:bidi="ar"/>
        </w:rPr>
        <w:t xml:space="preserve"> Transmission</w:t>
      </w:r>
      <w:r>
        <w:rPr>
          <w:rFonts w:ascii="Times" w:hAnsi="Times" w:hint="eastAsia"/>
          <w:b/>
          <w:bCs/>
          <w:i/>
          <w:lang w:val="en-US" w:eastAsia="zh-CN" w:bidi="ar"/>
        </w:rPr>
        <w:t xml:space="preserve"> gap would cause lower </w:t>
      </w:r>
      <w:r>
        <w:rPr>
          <w:rFonts w:ascii="Times" w:hAnsi="Times"/>
          <w:b/>
          <w:bCs/>
          <w:i/>
          <w:lang w:val="en-US" w:eastAsia="zh-CN" w:bidi="ar"/>
        </w:rPr>
        <w:t>dat</w:t>
      </w:r>
      <w:r>
        <w:rPr>
          <w:rFonts w:ascii="Times" w:hAnsi="Times" w:hint="eastAsia"/>
          <w:b/>
          <w:bCs/>
          <w:i/>
          <w:lang w:val="en-US" w:eastAsia="zh-CN" w:bidi="ar"/>
        </w:rPr>
        <w:t xml:space="preserve">a rate and larger DCI size, which </w:t>
      </w:r>
      <w:r w:rsidR="00A71687">
        <w:rPr>
          <w:rFonts w:ascii="Times" w:hAnsi="Times"/>
          <w:b/>
          <w:bCs/>
          <w:i/>
          <w:lang w:val="en-US" w:eastAsia="zh-CN" w:bidi="ar"/>
        </w:rPr>
        <w:t>leads to</w:t>
      </w:r>
      <w:r w:rsidR="00A71687">
        <w:rPr>
          <w:rFonts w:ascii="Times" w:hAnsi="Times" w:hint="eastAsia"/>
          <w:b/>
          <w:bCs/>
          <w:i/>
          <w:lang w:val="en-US" w:eastAsia="zh-CN" w:bidi="ar"/>
        </w:rPr>
        <w:t xml:space="preserve"> </w:t>
      </w:r>
      <w:r>
        <w:rPr>
          <w:rFonts w:ascii="Times" w:hAnsi="Times" w:hint="eastAsia"/>
          <w:b/>
          <w:bCs/>
          <w:i/>
          <w:lang w:val="en-US" w:eastAsia="zh-CN" w:bidi="ar"/>
        </w:rPr>
        <w:t xml:space="preserve">higher UE power consumption and </w:t>
      </w:r>
      <w:proofErr w:type="spellStart"/>
      <w:r>
        <w:rPr>
          <w:rFonts w:ascii="Times" w:hAnsi="Times" w:hint="eastAsia"/>
          <w:b/>
          <w:bCs/>
          <w:i/>
          <w:lang w:val="en-US" w:eastAsia="zh-CN" w:bidi="ar"/>
        </w:rPr>
        <w:t>eNB</w:t>
      </w:r>
      <w:proofErr w:type="spellEnd"/>
      <w:r>
        <w:rPr>
          <w:rFonts w:ascii="Times" w:hAnsi="Times" w:hint="eastAsia"/>
          <w:b/>
          <w:bCs/>
          <w:i/>
          <w:lang w:val="en-US" w:eastAsia="zh-CN" w:bidi="ar"/>
        </w:rPr>
        <w:t xml:space="preserve"> scheduling complexity.</w:t>
      </w:r>
    </w:p>
    <w:bookmarkEnd w:id="8"/>
    <w:p w:rsidR="003D2A78" w:rsidRDefault="00102614">
      <w:pPr>
        <w:spacing w:before="120"/>
        <w:rPr>
          <w:rFonts w:ascii="Times" w:hAnsi="Times"/>
          <w:iCs/>
          <w:szCs w:val="21"/>
          <w:lang w:val="en-US" w:eastAsia="zh-CN" w:bidi="ar"/>
        </w:rPr>
      </w:pPr>
      <w:r>
        <w:rPr>
          <w:rFonts w:ascii="Times" w:hAnsi="Times" w:hint="eastAsia"/>
          <w:iCs/>
          <w:szCs w:val="21"/>
          <w:lang w:val="en-US" w:eastAsia="zh-CN" w:bidi="ar"/>
        </w:rPr>
        <w:t>Additionally, adding the gap would cause the fragmentation of continuous resources.</w:t>
      </w:r>
      <w:r>
        <w:rPr>
          <w:rFonts w:ascii="Times" w:hAnsi="Times"/>
          <w:iCs/>
          <w:szCs w:val="21"/>
          <w:lang w:val="en-US" w:eastAsia="zh-CN" w:bidi="ar"/>
        </w:rPr>
        <w:t xml:space="preserve"> </w:t>
      </w:r>
      <w:r>
        <w:rPr>
          <w:rFonts w:ascii="Times" w:hAnsi="Times" w:hint="eastAsia"/>
          <w:iCs/>
          <w:szCs w:val="21"/>
          <w:lang w:val="en-US" w:eastAsia="zh-CN" w:bidi="ar"/>
        </w:rPr>
        <w:t>The resource allocation of Rel-16 UE is unknown to the legacy UE, so the resource for legacy UE only can be scheduled in the gap, which would affect the legacy UE coverage.</w:t>
      </w:r>
    </w:p>
    <w:p w:rsidR="003D2A78" w:rsidRDefault="00102614">
      <w:pPr>
        <w:spacing w:before="120" w:after="240"/>
        <w:rPr>
          <w:rFonts w:ascii="Times" w:hAnsi="Times"/>
          <w:b/>
          <w:bCs/>
          <w:i/>
          <w:lang w:val="en-US" w:eastAsia="zh-CN" w:bidi="ar"/>
        </w:rPr>
      </w:pPr>
      <w:bookmarkStart w:id="10" w:name="OLE_LINK3"/>
      <w:r>
        <w:rPr>
          <w:rFonts w:ascii="Times" w:hAnsi="Times" w:hint="eastAsia"/>
          <w:b/>
          <w:bCs/>
          <w:i/>
          <w:lang w:val="en-US" w:eastAsia="zh-CN" w:bidi="ar"/>
        </w:rPr>
        <w:t xml:space="preserve">Observation 2: Adding </w:t>
      </w:r>
      <w:r>
        <w:rPr>
          <w:rFonts w:ascii="Times" w:hAnsi="Times"/>
          <w:b/>
          <w:bCs/>
          <w:i/>
          <w:lang w:val="en-US" w:eastAsia="zh-CN" w:bidi="ar"/>
        </w:rPr>
        <w:t>transmission</w:t>
      </w:r>
      <w:r>
        <w:rPr>
          <w:rFonts w:ascii="Times" w:hAnsi="Times" w:hint="eastAsia"/>
          <w:b/>
          <w:bCs/>
          <w:i/>
          <w:lang w:val="en-US" w:eastAsia="zh-CN" w:bidi="ar"/>
        </w:rPr>
        <w:t xml:space="preserve"> gap would </w:t>
      </w:r>
      <w:r>
        <w:rPr>
          <w:rFonts w:ascii="Times" w:hAnsi="Times"/>
          <w:b/>
          <w:bCs/>
          <w:i/>
          <w:lang w:val="en-US" w:eastAsia="zh-CN" w:bidi="ar"/>
        </w:rPr>
        <w:t>increase of</w:t>
      </w:r>
      <w:r>
        <w:rPr>
          <w:rFonts w:ascii="Times" w:hAnsi="Times" w:hint="eastAsia"/>
          <w:b/>
          <w:bCs/>
          <w:i/>
          <w:lang w:val="en-US" w:eastAsia="zh-CN" w:bidi="ar"/>
        </w:rPr>
        <w:t xml:space="preserve"> resource fragmentation</w:t>
      </w:r>
      <w:r>
        <w:rPr>
          <w:rFonts w:ascii="Times" w:hAnsi="Times"/>
          <w:b/>
          <w:bCs/>
          <w:i/>
          <w:lang w:val="en-US" w:eastAsia="zh-CN" w:bidi="ar"/>
        </w:rPr>
        <w:t xml:space="preserve"> and have negative effects on</w:t>
      </w:r>
      <w:r>
        <w:rPr>
          <w:rFonts w:ascii="Times" w:hAnsi="Times" w:hint="eastAsia"/>
          <w:b/>
          <w:bCs/>
          <w:i/>
          <w:lang w:val="en-US" w:eastAsia="zh-CN" w:bidi="ar"/>
        </w:rPr>
        <w:t xml:space="preserve"> the legacy UE coverage.</w:t>
      </w:r>
    </w:p>
    <w:bookmarkEnd w:id="10"/>
    <w:p w:rsidR="003D2A78" w:rsidRDefault="00102614">
      <w:pPr>
        <w:spacing w:before="120"/>
        <w:rPr>
          <w:rFonts w:ascii="Times" w:hAnsi="Times"/>
          <w:iCs/>
          <w:szCs w:val="21"/>
          <w:lang w:val="en-US" w:eastAsia="zh-CN" w:bidi="ar"/>
        </w:rPr>
      </w:pPr>
      <w:r>
        <w:rPr>
          <w:rFonts w:ascii="Times" w:hAnsi="Times" w:hint="eastAsia"/>
          <w:iCs/>
          <w:szCs w:val="21"/>
          <w:lang w:val="en-US" w:eastAsia="zh-CN" w:bidi="ar"/>
        </w:rPr>
        <w:t xml:space="preserve">In fact, </w:t>
      </w:r>
      <w:r>
        <w:rPr>
          <w:rFonts w:ascii="Times" w:hAnsi="Times"/>
          <w:iCs/>
          <w:szCs w:val="21"/>
          <w:lang w:val="en-US" w:eastAsia="zh-CN" w:bidi="ar"/>
        </w:rPr>
        <w:t xml:space="preserve">for the purpose of time diversity, as </w:t>
      </w:r>
      <w:r>
        <w:rPr>
          <w:rFonts w:ascii="Times" w:hAnsi="Times" w:hint="eastAsia"/>
          <w:iCs/>
          <w:szCs w:val="21"/>
          <w:lang w:val="en-US" w:eastAsia="zh-CN" w:bidi="ar"/>
        </w:rPr>
        <w:t xml:space="preserve">resources are difficult to transmit continuously because of the invalid </w:t>
      </w:r>
      <w:proofErr w:type="spellStart"/>
      <w:r>
        <w:rPr>
          <w:rFonts w:ascii="Times" w:hAnsi="Times" w:hint="eastAsia"/>
          <w:iCs/>
          <w:szCs w:val="21"/>
          <w:lang w:val="en-US" w:eastAsia="zh-CN" w:bidi="ar"/>
        </w:rPr>
        <w:t>subframe</w:t>
      </w:r>
      <w:proofErr w:type="spellEnd"/>
      <w:r>
        <w:rPr>
          <w:rFonts w:ascii="Times" w:hAnsi="Times" w:hint="eastAsia"/>
          <w:iCs/>
          <w:szCs w:val="21"/>
          <w:lang w:val="en-US" w:eastAsia="zh-CN" w:bidi="ar"/>
        </w:rPr>
        <w:t>, which includes the resources occupied by the SIB, MIB or other channels. The</w:t>
      </w:r>
      <w:r>
        <w:rPr>
          <w:rFonts w:ascii="Times" w:hAnsi="Times"/>
          <w:iCs/>
          <w:szCs w:val="21"/>
          <w:lang w:val="en-US" w:eastAsia="zh-CN" w:bidi="ar"/>
        </w:rPr>
        <w:t>se</w:t>
      </w:r>
      <w:r>
        <w:rPr>
          <w:rFonts w:ascii="Times" w:hAnsi="Times" w:hint="eastAsia"/>
          <w:iCs/>
          <w:szCs w:val="21"/>
          <w:lang w:val="en-US" w:eastAsia="zh-CN" w:bidi="ar"/>
        </w:rPr>
        <w:t xml:space="preserve"> invalid </w:t>
      </w:r>
      <w:proofErr w:type="spellStart"/>
      <w:r>
        <w:rPr>
          <w:rFonts w:ascii="Times" w:hAnsi="Times" w:hint="eastAsia"/>
          <w:iCs/>
          <w:szCs w:val="21"/>
          <w:lang w:val="en-US" w:eastAsia="zh-CN" w:bidi="ar"/>
        </w:rPr>
        <w:t>subframe</w:t>
      </w:r>
      <w:r>
        <w:rPr>
          <w:rFonts w:ascii="Times" w:hAnsi="Times"/>
          <w:iCs/>
          <w:szCs w:val="21"/>
          <w:lang w:val="en-US" w:eastAsia="zh-CN" w:bidi="ar"/>
        </w:rPr>
        <w:t>s</w:t>
      </w:r>
      <w:proofErr w:type="spellEnd"/>
      <w:r>
        <w:rPr>
          <w:rFonts w:ascii="Times" w:hAnsi="Times" w:hint="eastAsia"/>
          <w:iCs/>
          <w:szCs w:val="21"/>
          <w:lang w:val="en-US" w:eastAsia="zh-CN" w:bidi="ar"/>
        </w:rPr>
        <w:t xml:space="preserve"> can be </w:t>
      </w:r>
      <w:r>
        <w:rPr>
          <w:rFonts w:ascii="Times" w:hAnsi="Times"/>
          <w:iCs/>
          <w:szCs w:val="21"/>
          <w:lang w:val="en-US" w:eastAsia="zh-CN" w:bidi="ar"/>
        </w:rPr>
        <w:t>used to gain time diversity</w:t>
      </w:r>
      <w:r>
        <w:rPr>
          <w:rFonts w:ascii="Times" w:hAnsi="Times" w:hint="eastAsia"/>
          <w:iCs/>
          <w:szCs w:val="21"/>
          <w:lang w:val="en-US" w:eastAsia="zh-CN" w:bidi="ar"/>
        </w:rPr>
        <w:t>.</w:t>
      </w:r>
    </w:p>
    <w:p w:rsidR="003D2A78" w:rsidRDefault="00102614">
      <w:pPr>
        <w:spacing w:before="120" w:after="240"/>
        <w:rPr>
          <w:rFonts w:ascii="Times" w:hAnsi="Times"/>
          <w:b/>
          <w:bCs/>
          <w:i/>
          <w:lang w:val="en-US" w:eastAsia="zh-CN" w:bidi="ar"/>
        </w:rPr>
      </w:pPr>
      <w:bookmarkStart w:id="11" w:name="OLE_LINK4"/>
      <w:r>
        <w:rPr>
          <w:rFonts w:ascii="Times" w:hAnsi="Times" w:hint="eastAsia"/>
          <w:b/>
          <w:bCs/>
          <w:i/>
          <w:lang w:val="en-US" w:eastAsia="zh-CN" w:bidi="ar"/>
        </w:rPr>
        <w:t xml:space="preserve">Observation 3: Resources occupied by invalid </w:t>
      </w:r>
      <w:proofErr w:type="spellStart"/>
      <w:r>
        <w:rPr>
          <w:rFonts w:ascii="Times" w:hAnsi="Times" w:hint="eastAsia"/>
          <w:b/>
          <w:bCs/>
          <w:i/>
          <w:lang w:val="en-US" w:eastAsia="zh-CN" w:bidi="ar"/>
        </w:rPr>
        <w:t>subframe</w:t>
      </w:r>
      <w:r>
        <w:rPr>
          <w:rFonts w:ascii="Times" w:hAnsi="Times"/>
          <w:b/>
          <w:bCs/>
          <w:i/>
          <w:lang w:val="en-US" w:eastAsia="zh-CN" w:bidi="ar"/>
        </w:rPr>
        <w:t>s</w:t>
      </w:r>
      <w:proofErr w:type="spellEnd"/>
      <w:r>
        <w:rPr>
          <w:rFonts w:ascii="Times" w:hAnsi="Times" w:hint="eastAsia"/>
          <w:b/>
          <w:bCs/>
          <w:i/>
          <w:lang w:val="en-US" w:eastAsia="zh-CN" w:bidi="ar"/>
        </w:rPr>
        <w:t xml:space="preserve"> </w:t>
      </w:r>
      <w:r>
        <w:rPr>
          <w:rFonts w:ascii="Times" w:hAnsi="Times"/>
          <w:b/>
          <w:bCs/>
          <w:i/>
          <w:lang w:val="en-US" w:eastAsia="zh-CN" w:bidi="ar"/>
        </w:rPr>
        <w:t>can be used to gain time diversity</w:t>
      </w:r>
      <w:r>
        <w:rPr>
          <w:rFonts w:ascii="Times" w:hAnsi="Times" w:hint="eastAsia"/>
          <w:b/>
          <w:bCs/>
          <w:i/>
          <w:lang w:val="en-US" w:eastAsia="zh-CN" w:bidi="ar"/>
        </w:rPr>
        <w:t>.</w:t>
      </w:r>
    </w:p>
    <w:bookmarkEnd w:id="9"/>
    <w:bookmarkEnd w:id="11"/>
    <w:p w:rsidR="003D2A78" w:rsidRDefault="00102614">
      <w:pPr>
        <w:spacing w:before="120"/>
        <w:rPr>
          <w:rFonts w:ascii="Times" w:hAnsi="Times"/>
          <w:iCs/>
          <w:lang w:val="en-US" w:eastAsia="zh-CN" w:bidi="ar"/>
        </w:rPr>
      </w:pPr>
      <w:r>
        <w:rPr>
          <w:rFonts w:ascii="Times" w:hAnsi="Times" w:hint="eastAsia"/>
          <w:iCs/>
          <w:lang w:val="en-US" w:eastAsia="zh-CN" w:bidi="ar"/>
        </w:rPr>
        <w:t>In order to reduce the UE monitoring time, save UE power consumption, keep the higher resource utilization and lower DCI overhead, we propose that</w:t>
      </w:r>
    </w:p>
    <w:p w:rsidR="003D2A78" w:rsidRDefault="00102614">
      <w:pPr>
        <w:pStyle w:val="54"/>
        <w:tabs>
          <w:tab w:val="left" w:pos="397"/>
        </w:tabs>
        <w:spacing w:before="120" w:after="240"/>
        <w:ind w:firstLineChars="0" w:firstLine="0"/>
        <w:rPr>
          <w:rFonts w:ascii="Times" w:hAnsi="Times"/>
          <w:b/>
          <w:bCs/>
          <w:i/>
          <w:lang w:val="en-US" w:eastAsia="zh-CN" w:bidi="ar"/>
        </w:rPr>
      </w:pPr>
      <w:r>
        <w:rPr>
          <w:rFonts w:ascii="Times" w:hAnsi="Times" w:hint="eastAsia"/>
          <w:b/>
          <w:bCs/>
          <w:i/>
          <w:lang w:val="en-US" w:eastAsia="zh-CN" w:bidi="ar"/>
        </w:rPr>
        <w:t xml:space="preserve">Proposal 4: </w:t>
      </w:r>
      <w:r>
        <w:rPr>
          <w:rFonts w:ascii="Times" w:hAnsi="Times"/>
          <w:b/>
          <w:bCs/>
          <w:i/>
          <w:lang w:val="en-US" w:eastAsia="zh-CN" w:bidi="ar"/>
        </w:rPr>
        <w:t>F</w:t>
      </w:r>
      <w:r>
        <w:rPr>
          <w:rFonts w:ascii="Times" w:hAnsi="Times" w:hint="eastAsia"/>
          <w:b/>
          <w:bCs/>
          <w:i/>
          <w:lang w:val="en-US" w:eastAsia="zh-CN" w:bidi="ar"/>
        </w:rPr>
        <w:t>or unicast multi-TBs scheduling, gap should not be supported</w:t>
      </w:r>
      <w:r>
        <w:rPr>
          <w:rFonts w:ascii="Times" w:hAnsi="Times"/>
          <w:b/>
          <w:bCs/>
          <w:i/>
          <w:lang w:val="en-US" w:eastAsia="zh-CN" w:bidi="ar"/>
        </w:rPr>
        <w:t>.</w:t>
      </w:r>
      <w:r>
        <w:rPr>
          <w:rFonts w:ascii="Times" w:hAnsi="Times" w:hint="eastAsia"/>
          <w:b/>
          <w:bCs/>
          <w:i/>
          <w:lang w:val="en-US" w:eastAsia="zh-CN" w:bidi="ar"/>
        </w:rPr>
        <w:t xml:space="preserve"> </w:t>
      </w:r>
    </w:p>
    <w:p w:rsidR="003D2A78" w:rsidRDefault="003D2A78">
      <w:pPr>
        <w:pStyle w:val="54"/>
        <w:tabs>
          <w:tab w:val="left" w:pos="397"/>
        </w:tabs>
        <w:spacing w:before="120"/>
        <w:ind w:firstLineChars="0" w:firstLine="0"/>
        <w:rPr>
          <w:rFonts w:ascii="Times" w:hAnsi="Times"/>
          <w:b/>
          <w:bCs/>
          <w:i/>
          <w:lang w:val="en-US" w:eastAsia="zh-CN" w:bidi="ar"/>
        </w:rPr>
      </w:pPr>
    </w:p>
    <w:p w:rsidR="003D2A78" w:rsidRDefault="00102614">
      <w:pPr>
        <w:pStyle w:val="3"/>
        <w:rPr>
          <w:lang w:eastAsia="zh-CN"/>
        </w:rPr>
      </w:pPr>
      <w:r>
        <w:rPr>
          <w:rFonts w:hint="eastAsia"/>
          <w:lang w:val="en-US" w:eastAsia="zh-CN"/>
        </w:rPr>
        <w:lastRenderedPageBreak/>
        <w:t xml:space="preserve"> Interleaving </w:t>
      </w:r>
    </w:p>
    <w:p w:rsidR="003D2A78" w:rsidRDefault="00102614">
      <w:pPr>
        <w:spacing w:before="120" w:after="0"/>
        <w:rPr>
          <w:lang w:val="en-US" w:eastAsia="zh-CN"/>
        </w:rPr>
      </w:pPr>
      <w:r>
        <w:rPr>
          <w:rFonts w:hint="eastAsia"/>
          <w:lang w:val="en-US" w:eastAsia="zh-CN"/>
        </w:rPr>
        <w:t>Interleaving and non-interleaving can be shown as follows</w:t>
      </w:r>
    </w:p>
    <w:p w:rsidR="003D2A78" w:rsidRDefault="00102614">
      <w:pPr>
        <w:spacing w:before="120" w:after="0" w:line="360" w:lineRule="auto"/>
        <w:rPr>
          <w:lang w:val="en-US" w:eastAsia="zh-CN"/>
        </w:rPr>
      </w:pPr>
      <w:r>
        <w:rPr>
          <w:rFonts w:hint="eastAsia"/>
          <w:noProof/>
          <w:lang w:val="en-US" w:eastAsia="zh-CN"/>
        </w:rPr>
        <w:drawing>
          <wp:inline distT="0" distB="0" distL="114300" distR="114300">
            <wp:extent cx="6122035" cy="1044575"/>
            <wp:effectExtent l="0" t="0" r="12065" b="3175"/>
            <wp:docPr id="3" name="图片 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
                    <pic:cNvPicPr>
                      <a:picLocks noChangeAspect="1"/>
                    </pic:cNvPicPr>
                  </pic:nvPicPr>
                  <pic:blipFill>
                    <a:blip r:embed="rId10"/>
                    <a:stretch>
                      <a:fillRect/>
                    </a:stretch>
                  </pic:blipFill>
                  <pic:spPr>
                    <a:xfrm>
                      <a:off x="0" y="0"/>
                      <a:ext cx="6122035" cy="1044575"/>
                    </a:xfrm>
                    <a:prstGeom prst="rect">
                      <a:avLst/>
                    </a:prstGeom>
                  </pic:spPr>
                </pic:pic>
              </a:graphicData>
            </a:graphic>
          </wp:inline>
        </w:drawing>
      </w:r>
    </w:p>
    <w:p w:rsidR="003D2A78" w:rsidRDefault="00102614">
      <w:pPr>
        <w:spacing w:before="120" w:after="0" w:line="360" w:lineRule="auto"/>
        <w:jc w:val="center"/>
        <w:rPr>
          <w:lang w:val="en-US" w:eastAsia="zh-CN"/>
        </w:rPr>
      </w:pPr>
      <w:r>
        <w:rPr>
          <w:rFonts w:hint="eastAsia"/>
          <w:lang w:val="en-US" w:eastAsia="zh-CN"/>
        </w:rPr>
        <w:t xml:space="preserve">Figure 4. Interleaving and non-interleaving </w:t>
      </w:r>
    </w:p>
    <w:p w:rsidR="003D2A78" w:rsidRDefault="00102614">
      <w:pPr>
        <w:numPr>
          <w:ilvl w:val="255"/>
          <w:numId w:val="0"/>
        </w:numPr>
        <w:spacing w:before="120"/>
        <w:rPr>
          <w:color w:val="000000" w:themeColor="text1"/>
          <w:sz w:val="21"/>
          <w:szCs w:val="22"/>
          <w:highlight w:val="green"/>
          <w:lang w:val="en-US" w:eastAsia="zh-CN"/>
        </w:rPr>
      </w:pPr>
      <w:r>
        <w:rPr>
          <w:sz w:val="21"/>
          <w:szCs w:val="22"/>
          <w:lang w:val="en-US" w:eastAsia="zh-CN"/>
        </w:rPr>
        <w:t xml:space="preserve">Interleaving brings time diversity gain by smooth out the channel’s effect on each </w:t>
      </w:r>
      <w:r>
        <w:rPr>
          <w:rFonts w:hint="eastAsia"/>
          <w:sz w:val="21"/>
          <w:szCs w:val="22"/>
          <w:lang w:val="en-US" w:eastAsia="zh-CN"/>
        </w:rPr>
        <w:t xml:space="preserve">TB. However, if the repetition number is large enough so that every TB can experience </w:t>
      </w:r>
      <w:r>
        <w:rPr>
          <w:sz w:val="21"/>
          <w:szCs w:val="22"/>
          <w:lang w:val="en-US" w:eastAsia="zh-CN"/>
        </w:rPr>
        <w:t>full</w:t>
      </w:r>
      <w:r>
        <w:rPr>
          <w:rFonts w:hint="eastAsia"/>
          <w:sz w:val="21"/>
          <w:szCs w:val="22"/>
          <w:lang w:val="en-US" w:eastAsia="zh-CN"/>
        </w:rPr>
        <w:t xml:space="preserve"> channel changes, or if the repetition number is </w:t>
      </w:r>
      <w:r>
        <w:rPr>
          <w:sz w:val="21"/>
          <w:szCs w:val="22"/>
          <w:lang w:val="en-US" w:eastAsia="zh-CN"/>
        </w:rPr>
        <w:t>so</w:t>
      </w:r>
      <w:r>
        <w:rPr>
          <w:rFonts w:hint="eastAsia"/>
          <w:sz w:val="21"/>
          <w:szCs w:val="22"/>
          <w:lang w:val="en-US" w:eastAsia="zh-CN"/>
        </w:rPr>
        <w:t xml:space="preserve"> small that the joint estimation performance of the TB in the interleaved block is not good, </w:t>
      </w:r>
      <w:r>
        <w:rPr>
          <w:sz w:val="21"/>
          <w:szCs w:val="22"/>
          <w:lang w:val="en-US" w:eastAsia="zh-CN"/>
        </w:rPr>
        <w:t>interleaving would have little effects</w:t>
      </w:r>
      <w:r>
        <w:rPr>
          <w:rFonts w:hint="eastAsia"/>
          <w:sz w:val="21"/>
          <w:szCs w:val="22"/>
          <w:lang w:val="en-US" w:eastAsia="zh-CN"/>
        </w:rPr>
        <w:t xml:space="preserve"> on SNR gain</w:t>
      </w:r>
      <w:r>
        <w:rPr>
          <w:sz w:val="21"/>
          <w:szCs w:val="22"/>
          <w:lang w:val="en-US" w:eastAsia="zh-CN"/>
        </w:rPr>
        <w:t>. This is because time diversity gain is either already captured during repetition, or there is no way to capture time diversity gain</w:t>
      </w:r>
      <w:r>
        <w:rPr>
          <w:rFonts w:hint="eastAsia"/>
          <w:sz w:val="21"/>
          <w:szCs w:val="22"/>
          <w:lang w:val="en-US" w:eastAsia="zh-CN"/>
        </w:rPr>
        <w:t>. Therefore, the SNR gain should be estimated for other scenarios especially with large repetitions and little repetitions.</w:t>
      </w:r>
    </w:p>
    <w:p w:rsidR="003D2A78" w:rsidRDefault="00102614">
      <w:pPr>
        <w:numPr>
          <w:ilvl w:val="255"/>
          <w:numId w:val="0"/>
        </w:numPr>
        <w:spacing w:before="120" w:afterLines="100" w:after="240"/>
        <w:rPr>
          <w:lang w:val="en-US" w:eastAsia="zh-CN"/>
        </w:rPr>
      </w:pPr>
      <w:r>
        <w:rPr>
          <w:rFonts w:hint="eastAsia"/>
          <w:lang w:val="en-US" w:eastAsia="zh-CN"/>
        </w:rPr>
        <w:t>Note the i</w:t>
      </w:r>
      <w:r>
        <w:rPr>
          <w:iCs/>
          <w:sz w:val="21"/>
          <w:szCs w:val="21"/>
          <w:lang w:val="en-US" w:eastAsia="zh-CN"/>
        </w:rPr>
        <w:t xml:space="preserve">ndividual feedback </w:t>
      </w:r>
      <w:r>
        <w:rPr>
          <w:rFonts w:hint="eastAsia"/>
          <w:iCs/>
          <w:sz w:val="21"/>
          <w:szCs w:val="21"/>
          <w:lang w:val="en-US" w:eastAsia="zh-CN"/>
        </w:rPr>
        <w:t>for downlink TB</w:t>
      </w:r>
      <w:r>
        <w:rPr>
          <w:rFonts w:hint="eastAsia"/>
          <w:lang w:val="en-US" w:eastAsia="zh-CN"/>
        </w:rPr>
        <w:t xml:space="preserve"> has been supported in </w:t>
      </w:r>
      <w:r>
        <w:rPr>
          <w:lang w:val="en-US" w:eastAsia="zh-CN"/>
        </w:rPr>
        <w:t>previous RAN1</w:t>
      </w:r>
      <w:r>
        <w:rPr>
          <w:rFonts w:hint="eastAsia"/>
          <w:lang w:val="en-US" w:eastAsia="zh-CN"/>
        </w:rPr>
        <w:t xml:space="preserve"> meeting, which indicates all the TBs</w:t>
      </w:r>
      <w:r>
        <w:rPr>
          <w:lang w:val="en-US" w:eastAsia="zh-CN"/>
        </w:rPr>
        <w:t>’</w:t>
      </w:r>
      <w:r>
        <w:rPr>
          <w:rFonts w:hint="eastAsia"/>
          <w:lang w:val="en-US" w:eastAsia="zh-CN"/>
        </w:rPr>
        <w:t xml:space="preserve"> transmission state specifically. </w:t>
      </w:r>
      <w:r>
        <w:rPr>
          <w:iCs/>
          <w:sz w:val="21"/>
          <w:szCs w:val="21"/>
          <w:lang w:val="en-US" w:eastAsia="zh-CN"/>
        </w:rPr>
        <w:t xml:space="preserve">Individual feedback </w:t>
      </w:r>
      <w:r>
        <w:rPr>
          <w:rFonts w:hint="eastAsia"/>
          <w:lang w:val="en-US" w:eastAsia="zh-CN"/>
        </w:rPr>
        <w:t xml:space="preserve">is mainly to </w:t>
      </w:r>
      <w:r>
        <w:rPr>
          <w:lang w:val="en-US" w:eastAsia="zh-CN"/>
        </w:rPr>
        <w:t>reflect</w:t>
      </w:r>
      <w:r>
        <w:rPr>
          <w:rFonts w:hint="eastAsia"/>
          <w:lang w:val="en-US" w:eastAsia="zh-CN"/>
        </w:rPr>
        <w:t xml:space="preserve"> the </w:t>
      </w:r>
      <w:r>
        <w:rPr>
          <w:lang w:val="en-US" w:eastAsia="zh-CN"/>
        </w:rPr>
        <w:t>different status</w:t>
      </w:r>
      <w:r>
        <w:rPr>
          <w:rFonts w:hint="eastAsia"/>
          <w:lang w:val="en-US" w:eastAsia="zh-CN"/>
        </w:rPr>
        <w:t xml:space="preserve"> </w:t>
      </w:r>
      <w:r>
        <w:rPr>
          <w:lang w:val="en-US" w:eastAsia="zh-CN"/>
        </w:rPr>
        <w:t>of each TB transmitted</w:t>
      </w:r>
      <w:r>
        <w:rPr>
          <w:rFonts w:hint="eastAsia"/>
          <w:lang w:val="en-US" w:eastAsia="zh-CN"/>
        </w:rPr>
        <w:t xml:space="preserve">, </w:t>
      </w:r>
      <w:r>
        <w:rPr>
          <w:lang w:val="en-US" w:eastAsia="zh-CN"/>
        </w:rPr>
        <w:t xml:space="preserve">so the unsuccessful </w:t>
      </w:r>
      <w:r>
        <w:rPr>
          <w:rFonts w:hint="eastAsia"/>
          <w:lang w:val="en-US" w:eastAsia="zh-CN"/>
        </w:rPr>
        <w:t xml:space="preserve">TB </w:t>
      </w:r>
      <w:r>
        <w:rPr>
          <w:lang w:val="en-US" w:eastAsia="zh-CN"/>
        </w:rPr>
        <w:t>can</w:t>
      </w:r>
      <w:r>
        <w:rPr>
          <w:rFonts w:hint="eastAsia"/>
          <w:lang w:val="en-US" w:eastAsia="zh-CN"/>
        </w:rPr>
        <w:t xml:space="preserve"> be retransmitted. The feedback information for the uplink scheduling is indicated by the UL Grant, and the transmission status for each TB will also be indicated specifically.</w:t>
      </w:r>
      <w:r>
        <w:rPr>
          <w:rFonts w:hint="eastAsia"/>
          <w:b/>
          <w:bCs/>
          <w:i/>
          <w:iCs/>
          <w:lang w:val="en-US" w:eastAsia="zh-CN"/>
        </w:rPr>
        <w:t xml:space="preserve"> </w:t>
      </w:r>
      <w:r>
        <w:rPr>
          <w:rFonts w:hint="eastAsia"/>
          <w:sz w:val="21"/>
          <w:szCs w:val="22"/>
          <w:lang w:val="en-US" w:eastAsia="zh-CN"/>
        </w:rPr>
        <w:t xml:space="preserve">The benefit of individual feedback is it can </w:t>
      </w:r>
      <w:r>
        <w:rPr>
          <w:lang w:val="en-US" w:eastAsia="zh-CN"/>
        </w:rPr>
        <w:t>reflect</w:t>
      </w:r>
      <w:r>
        <w:rPr>
          <w:rFonts w:hint="eastAsia"/>
          <w:lang w:val="en-US" w:eastAsia="zh-CN"/>
        </w:rPr>
        <w:t xml:space="preserve"> </w:t>
      </w:r>
      <w:r>
        <w:rPr>
          <w:rFonts w:hint="eastAsia"/>
          <w:sz w:val="21"/>
          <w:szCs w:val="22"/>
          <w:lang w:val="en-US" w:eastAsia="zh-CN"/>
        </w:rPr>
        <w:t xml:space="preserve">transmission state of each TB scheduled. </w:t>
      </w:r>
      <w:r>
        <w:rPr>
          <w:rFonts w:hint="eastAsia"/>
          <w:lang w:val="en-US" w:eastAsia="zh-CN"/>
        </w:rPr>
        <w:t xml:space="preserve">However, interleaving requires that each TB is evenly distributed in the time domain, which </w:t>
      </w:r>
      <w:r>
        <w:rPr>
          <w:lang w:val="en-US" w:eastAsia="zh-CN"/>
        </w:rPr>
        <w:t>smooth out</w:t>
      </w:r>
      <w:r>
        <w:rPr>
          <w:rFonts w:hint="eastAsia"/>
          <w:lang w:val="en-US" w:eastAsia="zh-CN"/>
        </w:rPr>
        <w:t xml:space="preserve"> the transmission situation among multiple </w:t>
      </w:r>
      <w:proofErr w:type="spellStart"/>
      <w:r>
        <w:rPr>
          <w:rFonts w:hint="eastAsia"/>
          <w:lang w:val="en-US" w:eastAsia="zh-CN"/>
        </w:rPr>
        <w:t>TBs.</w:t>
      </w:r>
      <w:proofErr w:type="spellEnd"/>
      <w:r>
        <w:rPr>
          <w:rFonts w:hint="eastAsia"/>
          <w:lang w:val="en-US" w:eastAsia="zh-CN"/>
        </w:rPr>
        <w:t xml:space="preserve"> The probability of success or failure of all TB transmissions </w:t>
      </w:r>
      <w:r>
        <w:rPr>
          <w:lang w:val="en-US" w:eastAsia="zh-CN"/>
        </w:rPr>
        <w:t>could</w:t>
      </w:r>
      <w:r>
        <w:rPr>
          <w:rFonts w:hint="eastAsia"/>
          <w:lang w:val="en-US" w:eastAsia="zh-CN"/>
        </w:rPr>
        <w:t xml:space="preserve"> be higher, which is shown in Figure 5. Therefore, adopting interleaving </w:t>
      </w:r>
      <w:r>
        <w:rPr>
          <w:lang w:val="en-US" w:eastAsia="zh-CN"/>
        </w:rPr>
        <w:t>negates the benefit of individual feedback.</w:t>
      </w:r>
    </w:p>
    <w:p w:rsidR="003D2A78" w:rsidRDefault="00102614">
      <w:pPr>
        <w:spacing w:before="120" w:after="0" w:line="360" w:lineRule="auto"/>
        <w:jc w:val="center"/>
        <w:rPr>
          <w:lang w:val="en-US" w:eastAsia="zh-CN"/>
        </w:rPr>
      </w:pPr>
      <w:r>
        <w:rPr>
          <w:rFonts w:hint="eastAsia"/>
          <w:noProof/>
          <w:lang w:val="en-US" w:eastAsia="zh-CN"/>
        </w:rPr>
        <w:drawing>
          <wp:inline distT="0" distB="0" distL="114300" distR="114300">
            <wp:extent cx="5473700" cy="1522095"/>
            <wp:effectExtent l="0" t="0" r="12700" b="1905"/>
            <wp:docPr id="17" name="图片 17" descr="interleaving draw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interleaving drawback"/>
                    <pic:cNvPicPr>
                      <a:picLocks noChangeAspect="1"/>
                    </pic:cNvPicPr>
                  </pic:nvPicPr>
                  <pic:blipFill>
                    <a:blip r:embed="rId11"/>
                    <a:stretch>
                      <a:fillRect/>
                    </a:stretch>
                  </pic:blipFill>
                  <pic:spPr>
                    <a:xfrm>
                      <a:off x="0" y="0"/>
                      <a:ext cx="5473700" cy="1522095"/>
                    </a:xfrm>
                    <a:prstGeom prst="rect">
                      <a:avLst/>
                    </a:prstGeom>
                  </pic:spPr>
                </pic:pic>
              </a:graphicData>
            </a:graphic>
          </wp:inline>
        </w:drawing>
      </w:r>
    </w:p>
    <w:p w:rsidR="003D2A78" w:rsidRDefault="00102614">
      <w:pPr>
        <w:spacing w:before="120" w:after="0" w:line="360" w:lineRule="auto"/>
        <w:jc w:val="center"/>
        <w:rPr>
          <w:lang w:val="en-US" w:eastAsia="zh-CN"/>
        </w:rPr>
      </w:pPr>
      <w:r>
        <w:rPr>
          <w:rFonts w:hint="eastAsia"/>
          <w:lang w:val="en-US" w:eastAsia="zh-CN"/>
        </w:rPr>
        <w:t xml:space="preserve">Figure 5. </w:t>
      </w:r>
      <w:r>
        <w:rPr>
          <w:lang w:val="en-US" w:eastAsia="zh-CN"/>
        </w:rPr>
        <w:t>I</w:t>
      </w:r>
      <w:r>
        <w:rPr>
          <w:rFonts w:hint="eastAsia"/>
          <w:lang w:val="en-US" w:eastAsia="zh-CN"/>
        </w:rPr>
        <w:t>nterleaving and non-interleaving effected by the interference</w:t>
      </w:r>
    </w:p>
    <w:p w:rsidR="003D2A78" w:rsidRDefault="00102614">
      <w:pPr>
        <w:numPr>
          <w:ilvl w:val="255"/>
          <w:numId w:val="0"/>
        </w:numPr>
        <w:spacing w:before="120" w:afterLines="100" w:after="240"/>
        <w:rPr>
          <w:b/>
          <w:bCs/>
          <w:i/>
          <w:iCs/>
          <w:lang w:val="en-US" w:eastAsia="zh-CN"/>
        </w:rPr>
      </w:pPr>
      <w:r>
        <w:rPr>
          <w:rFonts w:hint="eastAsia"/>
          <w:b/>
          <w:bCs/>
          <w:i/>
          <w:iCs/>
          <w:lang w:val="en-US" w:eastAsia="zh-CN"/>
        </w:rPr>
        <w:t>Observation 4:</w:t>
      </w:r>
      <w:r>
        <w:rPr>
          <w:b/>
          <w:bCs/>
          <w:i/>
          <w:iCs/>
          <w:lang w:val="en-US" w:eastAsia="zh-CN"/>
        </w:rPr>
        <w:t xml:space="preserve"> </w:t>
      </w:r>
      <w:r>
        <w:rPr>
          <w:rFonts w:hint="eastAsia"/>
          <w:b/>
          <w:bCs/>
          <w:i/>
          <w:iCs/>
          <w:lang w:val="en-US" w:eastAsia="zh-CN"/>
        </w:rPr>
        <w:t xml:space="preserve">Interleaving </w:t>
      </w:r>
      <w:r>
        <w:rPr>
          <w:b/>
          <w:bCs/>
          <w:i/>
          <w:iCs/>
          <w:lang w:val="en-US" w:eastAsia="zh-CN"/>
        </w:rPr>
        <w:t>reduces the benefit of individual feedback.</w:t>
      </w:r>
    </w:p>
    <w:p w:rsidR="003D2A78" w:rsidRDefault="00102614">
      <w:pPr>
        <w:numPr>
          <w:ilvl w:val="255"/>
          <w:numId w:val="0"/>
        </w:numPr>
        <w:spacing w:before="120"/>
        <w:rPr>
          <w:lang w:val="en-US" w:eastAsia="zh-CN"/>
        </w:rPr>
      </w:pPr>
      <w:r>
        <w:rPr>
          <w:rFonts w:hint="eastAsia"/>
          <w:lang w:val="en-US" w:eastAsia="zh-CN"/>
        </w:rPr>
        <w:t>Interleaving needs higher requirements for data processing capability. The more TBs are supported, the higher the UE cross-</w:t>
      </w:r>
      <w:r>
        <w:rPr>
          <w:lang w:val="en-US" w:eastAsia="zh-CN"/>
        </w:rPr>
        <w:t>processing</w:t>
      </w:r>
      <w:r>
        <w:rPr>
          <w:rFonts w:hint="eastAsia"/>
          <w:lang w:val="en-US" w:eastAsia="zh-CN"/>
        </w:rPr>
        <w:t xml:space="preserve"> capability and higher the processing cache </w:t>
      </w:r>
      <w:r>
        <w:rPr>
          <w:lang w:val="en-US" w:eastAsia="zh-CN"/>
        </w:rPr>
        <w:t>required</w:t>
      </w:r>
      <w:r>
        <w:rPr>
          <w:rFonts w:hint="eastAsia"/>
          <w:lang w:val="en-US" w:eastAsia="zh-CN"/>
        </w:rPr>
        <w:t>. Take the example of uplink transmission, yellow stands for RV0 and blue stands for RV2.</w:t>
      </w:r>
    </w:p>
    <w:p w:rsidR="003D2A78" w:rsidRDefault="00102614">
      <w:pPr>
        <w:spacing w:before="120"/>
        <w:rPr>
          <w:lang w:val="en-US" w:eastAsia="zh-CN"/>
        </w:rPr>
      </w:pPr>
      <w:r>
        <w:rPr>
          <w:rFonts w:hint="eastAsia"/>
          <w:noProof/>
          <w:lang w:val="en-US" w:eastAsia="zh-CN"/>
        </w:rPr>
        <w:lastRenderedPageBreak/>
        <w:drawing>
          <wp:inline distT="0" distB="0" distL="114300" distR="114300">
            <wp:extent cx="6115050" cy="2425065"/>
            <wp:effectExtent l="0" t="0" r="0" b="13335"/>
            <wp:docPr id="4" name="图片 4" descr="uplink interleaving实现with R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plink interleaving实现with RV"/>
                    <pic:cNvPicPr>
                      <a:picLocks noChangeAspect="1"/>
                    </pic:cNvPicPr>
                  </pic:nvPicPr>
                  <pic:blipFill>
                    <a:blip r:embed="rId12"/>
                    <a:stretch>
                      <a:fillRect/>
                    </a:stretch>
                  </pic:blipFill>
                  <pic:spPr>
                    <a:xfrm>
                      <a:off x="0" y="0"/>
                      <a:ext cx="6115050" cy="2425065"/>
                    </a:xfrm>
                    <a:prstGeom prst="rect">
                      <a:avLst/>
                    </a:prstGeom>
                  </pic:spPr>
                </pic:pic>
              </a:graphicData>
            </a:graphic>
          </wp:inline>
        </w:drawing>
      </w:r>
    </w:p>
    <w:p w:rsidR="003D2A78" w:rsidRDefault="00102614">
      <w:pPr>
        <w:spacing w:before="120" w:after="0" w:line="360" w:lineRule="auto"/>
        <w:jc w:val="center"/>
        <w:rPr>
          <w:lang w:val="en-US" w:eastAsia="zh-CN"/>
        </w:rPr>
      </w:pPr>
      <w:r>
        <w:rPr>
          <w:rFonts w:hint="eastAsia"/>
          <w:lang w:val="en-US" w:eastAsia="zh-CN"/>
        </w:rPr>
        <w:t xml:space="preserve">Figure 6. Processing buffer of interleaving </w:t>
      </w:r>
    </w:p>
    <w:p w:rsidR="003D2A78" w:rsidRDefault="00102614">
      <w:pPr>
        <w:spacing w:before="120"/>
        <w:rPr>
          <w:lang w:val="en-US" w:eastAsia="zh-CN"/>
        </w:rPr>
      </w:pPr>
      <w:r>
        <w:rPr>
          <w:rFonts w:hint="eastAsia"/>
          <w:lang w:val="en-US" w:eastAsia="zh-CN"/>
        </w:rPr>
        <w:t>The data processing procedure of interleaving at transmitter can be described as follows: Binary information is stored in the HARQ buffer.</w:t>
      </w:r>
      <w:r>
        <w:rPr>
          <w:lang w:val="en-US" w:eastAsia="zh-CN"/>
        </w:rPr>
        <w:t xml:space="preserve"> Then</w:t>
      </w:r>
      <w:r>
        <w:rPr>
          <w:rFonts w:hint="eastAsia"/>
          <w:lang w:val="en-US" w:eastAsia="zh-CN"/>
        </w:rPr>
        <w:t xml:space="preserve"> TB1 is encoded with RV0. If TB2 needs to be encoded with RV0, the processing buffer for TB1 should be released first. The </w:t>
      </w:r>
      <w:r>
        <w:rPr>
          <w:lang w:val="en-US" w:eastAsia="zh-CN"/>
        </w:rPr>
        <w:t>same thing happens</w:t>
      </w:r>
      <w:r>
        <w:rPr>
          <w:rFonts w:hint="eastAsia"/>
          <w:lang w:val="en-US" w:eastAsia="zh-CN"/>
        </w:rPr>
        <w:t xml:space="preserve"> with next TB</w:t>
      </w:r>
      <w:r>
        <w:rPr>
          <w:lang w:val="en-US" w:eastAsia="zh-CN"/>
        </w:rPr>
        <w:t>. I</w:t>
      </w:r>
      <w:r>
        <w:rPr>
          <w:rFonts w:hint="eastAsia"/>
          <w:lang w:val="en-US" w:eastAsia="zh-CN"/>
        </w:rPr>
        <w:t xml:space="preserve">f TB1 needs to be encoded with RV2, the buffer for TB2 with RV0 should be released first. In this situation, interleaving </w:t>
      </w:r>
      <w:r>
        <w:rPr>
          <w:lang w:val="en-US" w:eastAsia="zh-CN"/>
        </w:rPr>
        <w:t>requires</w:t>
      </w:r>
      <w:r>
        <w:rPr>
          <w:rFonts w:hint="eastAsia"/>
          <w:lang w:val="en-US" w:eastAsia="zh-CN"/>
        </w:rPr>
        <w:t xml:space="preserve"> every dispersive TB </w:t>
      </w:r>
      <w:r>
        <w:rPr>
          <w:lang w:val="en-US" w:eastAsia="zh-CN"/>
        </w:rPr>
        <w:t xml:space="preserve">be </w:t>
      </w:r>
      <w:r>
        <w:rPr>
          <w:rFonts w:hint="eastAsia"/>
          <w:lang w:val="en-US" w:eastAsia="zh-CN"/>
        </w:rPr>
        <w:t>encod</w:t>
      </w:r>
      <w:r>
        <w:rPr>
          <w:lang w:val="en-US" w:eastAsia="zh-CN"/>
        </w:rPr>
        <w:t xml:space="preserve">ed </w:t>
      </w:r>
      <w:r>
        <w:rPr>
          <w:rFonts w:hint="eastAsia"/>
          <w:lang w:val="en-US" w:eastAsia="zh-CN"/>
        </w:rPr>
        <w:t xml:space="preserve"> </w:t>
      </w:r>
      <w:r>
        <w:rPr>
          <w:lang w:val="en-US" w:eastAsia="zh-CN"/>
        </w:rPr>
        <w:t xml:space="preserve"> </w:t>
      </w:r>
      <w:r>
        <w:rPr>
          <w:rFonts w:hint="eastAsia"/>
          <w:lang w:val="en-US" w:eastAsia="zh-CN"/>
        </w:rPr>
        <w:t xml:space="preserve"> and decod</w:t>
      </w:r>
      <w:r>
        <w:rPr>
          <w:lang w:val="en-US" w:eastAsia="zh-CN"/>
        </w:rPr>
        <w:t>ed</w:t>
      </w:r>
      <w:r>
        <w:rPr>
          <w:rFonts w:hint="eastAsia"/>
          <w:lang w:val="en-US" w:eastAsia="zh-CN"/>
        </w:rPr>
        <w:t>, which would bring the processing complexity and power consumption. For the non-interleaving case, TB1 can be encoded with RV0 RV2 RV1 RV3 continuously without releasing the buffer.</w:t>
      </w:r>
    </w:p>
    <w:p w:rsidR="003D2A78" w:rsidRDefault="00102614">
      <w:pPr>
        <w:numPr>
          <w:ilvl w:val="255"/>
          <w:numId w:val="0"/>
        </w:numPr>
        <w:spacing w:before="120" w:afterLines="100" w:after="240"/>
        <w:rPr>
          <w:b/>
          <w:bCs/>
          <w:i/>
          <w:iCs/>
          <w:lang w:val="en-US" w:eastAsia="zh-CN"/>
        </w:rPr>
      </w:pPr>
      <w:r>
        <w:rPr>
          <w:rFonts w:ascii="Times" w:hAnsi="Times" w:hint="eastAsia"/>
          <w:b/>
          <w:bCs/>
          <w:i/>
          <w:lang w:val="en-US" w:eastAsia="zh-CN" w:bidi="ar"/>
        </w:rPr>
        <w:t>Observation 5</w:t>
      </w:r>
      <w:r>
        <w:rPr>
          <w:rFonts w:hint="eastAsia"/>
          <w:b/>
          <w:bCs/>
          <w:i/>
          <w:iCs/>
          <w:lang w:val="en-US" w:eastAsia="zh-CN"/>
        </w:rPr>
        <w:t>: Interleaving requires larger processing buffer</w:t>
      </w:r>
      <w:r w:rsidR="00B51582">
        <w:rPr>
          <w:b/>
          <w:bCs/>
          <w:i/>
          <w:iCs/>
          <w:lang w:val="en-US" w:eastAsia="zh-CN"/>
        </w:rPr>
        <w:t>,</w:t>
      </w:r>
      <w:r>
        <w:rPr>
          <w:rFonts w:hint="eastAsia"/>
          <w:b/>
          <w:bCs/>
          <w:i/>
          <w:iCs/>
          <w:lang w:val="en-US" w:eastAsia="zh-CN"/>
        </w:rPr>
        <w:t xml:space="preserve"> higher UE complexity and power consumption. </w:t>
      </w:r>
    </w:p>
    <w:p w:rsidR="003D2A78" w:rsidRDefault="00102614">
      <w:pPr>
        <w:spacing w:before="120"/>
        <w:rPr>
          <w:szCs w:val="21"/>
          <w:lang w:val="en-US" w:eastAsia="zh-CN"/>
        </w:rPr>
      </w:pPr>
      <w:r>
        <w:rPr>
          <w:rFonts w:hint="eastAsia"/>
          <w:szCs w:val="21"/>
          <w:lang w:val="en-US" w:eastAsia="zh-CN"/>
        </w:rPr>
        <w:t xml:space="preserve">Downlink transmission has the similar problem. After decoding the TB data, we read the corresponding data in HARQ buffer and combine them. After this, the combined data can be stored in HARQ buffer at receiver or feedback ACK.  For the </w:t>
      </w:r>
      <w:r>
        <w:rPr>
          <w:rFonts w:hint="eastAsia"/>
          <w:lang w:val="en-US" w:eastAsia="zh-CN"/>
        </w:rPr>
        <w:t xml:space="preserve">non-interleaving case, TB1 is transmitted continuously and the operation of reading the HARQ buffer is only once. </w:t>
      </w:r>
      <w:r>
        <w:rPr>
          <w:rFonts w:hint="eastAsia"/>
          <w:szCs w:val="21"/>
          <w:lang w:val="en-US" w:eastAsia="zh-CN"/>
        </w:rPr>
        <w:t>Therefore, interleaving also need more operations.</w:t>
      </w:r>
    </w:p>
    <w:p w:rsidR="003D2A78" w:rsidRDefault="00102614">
      <w:pPr>
        <w:pStyle w:val="54"/>
        <w:tabs>
          <w:tab w:val="left" w:pos="397"/>
        </w:tabs>
        <w:spacing w:before="120" w:after="240"/>
        <w:ind w:firstLineChars="0" w:firstLine="0"/>
        <w:rPr>
          <w:b/>
          <w:lang w:val="en-US" w:eastAsia="zh-CN"/>
        </w:rPr>
      </w:pPr>
      <w:r>
        <w:rPr>
          <w:rFonts w:hint="eastAsia"/>
          <w:b/>
          <w:bCs/>
          <w:i/>
          <w:iCs/>
          <w:lang w:val="en-US" w:eastAsia="zh-CN"/>
        </w:rPr>
        <w:t>Proposal 5: Interleaving should not be supported for unicast.</w:t>
      </w:r>
    </w:p>
    <w:p w:rsidR="003D2A78" w:rsidRDefault="00102614">
      <w:pPr>
        <w:pStyle w:val="3"/>
        <w:rPr>
          <w:lang w:eastAsia="zh-CN"/>
        </w:rPr>
      </w:pPr>
      <w:r>
        <w:rPr>
          <w:rFonts w:hint="eastAsia"/>
          <w:lang w:val="en-US" w:eastAsia="zh-CN"/>
        </w:rPr>
        <w:t xml:space="preserve"> HARQ process</w:t>
      </w:r>
    </w:p>
    <w:p w:rsidR="003D2A78" w:rsidRDefault="00102614">
      <w:pPr>
        <w:pStyle w:val="54"/>
        <w:tabs>
          <w:tab w:val="left" w:pos="397"/>
        </w:tabs>
        <w:spacing w:before="120"/>
        <w:ind w:firstLineChars="0" w:firstLine="0"/>
        <w:rPr>
          <w:sz w:val="21"/>
          <w:szCs w:val="22"/>
          <w:lang w:val="en-US" w:eastAsia="zh-CN"/>
        </w:rPr>
      </w:pPr>
      <w:r>
        <w:rPr>
          <w:rFonts w:hint="eastAsia"/>
          <w:szCs w:val="21"/>
          <w:lang w:val="en-US" w:eastAsia="zh-CN"/>
        </w:rPr>
        <w:t xml:space="preserve">For CE mode B, the maximum </w:t>
      </w:r>
      <w:r>
        <w:rPr>
          <w:sz w:val="21"/>
          <w:szCs w:val="22"/>
          <w:lang w:val="en-US"/>
        </w:rPr>
        <w:t>number of TBs</w:t>
      </w:r>
      <w:r>
        <w:rPr>
          <w:rFonts w:hint="eastAsia"/>
          <w:sz w:val="21"/>
          <w:szCs w:val="22"/>
          <w:lang w:val="en-US" w:eastAsia="zh-CN"/>
        </w:rPr>
        <w:t xml:space="preserve"> is 4, bitmap method can be used to indicate the HARQ process scheduling. </w:t>
      </w:r>
    </w:p>
    <w:p w:rsidR="003D2A78" w:rsidRDefault="00102614">
      <w:pPr>
        <w:pStyle w:val="54"/>
        <w:tabs>
          <w:tab w:val="left" w:pos="397"/>
        </w:tabs>
        <w:spacing w:before="120"/>
        <w:ind w:firstLineChars="0" w:firstLine="0"/>
        <w:rPr>
          <w:b/>
          <w:bCs/>
          <w:i/>
          <w:iCs/>
          <w:szCs w:val="21"/>
          <w:lang w:val="en-US" w:eastAsia="zh-CN"/>
        </w:rPr>
      </w:pPr>
      <w:r>
        <w:rPr>
          <w:rFonts w:hint="eastAsia"/>
          <w:b/>
          <w:bCs/>
          <w:i/>
          <w:iCs/>
          <w:szCs w:val="21"/>
          <w:lang w:val="en-US" w:eastAsia="zh-CN"/>
        </w:rPr>
        <w:t>Proposal 6: For CE mode B, bitmap method should be the baseline to indicate the HARQ processes.</w:t>
      </w:r>
    </w:p>
    <w:p w:rsidR="003D2A78" w:rsidRDefault="00102614">
      <w:pPr>
        <w:pStyle w:val="54"/>
        <w:tabs>
          <w:tab w:val="left" w:pos="397"/>
        </w:tabs>
        <w:spacing w:before="120"/>
        <w:ind w:firstLineChars="0" w:firstLine="0"/>
        <w:rPr>
          <w:szCs w:val="21"/>
          <w:lang w:val="en-US" w:eastAsia="zh-CN"/>
        </w:rPr>
      </w:pPr>
      <w:r>
        <w:rPr>
          <w:rFonts w:hint="eastAsia"/>
          <w:szCs w:val="21"/>
          <w:lang w:val="en-US" w:eastAsia="zh-CN"/>
        </w:rPr>
        <w:t xml:space="preserve">For CE mode A, the maximum number of TBs is 8. If bitmap method is used to indicate the HARQ processes, 8 bits are </w:t>
      </w:r>
      <w:r>
        <w:rPr>
          <w:szCs w:val="21"/>
          <w:lang w:val="en-US" w:eastAsia="zh-CN"/>
        </w:rPr>
        <w:t>needed</w:t>
      </w:r>
      <w:r>
        <w:rPr>
          <w:rFonts w:hint="eastAsia"/>
          <w:szCs w:val="21"/>
          <w:lang w:val="en-US" w:eastAsia="zh-CN"/>
        </w:rPr>
        <w:t xml:space="preserve"> in totally. Compared with legacy overhead of HARQ process field, 5 bits should be added in DCI at least, which may have </w:t>
      </w:r>
      <w:r>
        <w:rPr>
          <w:szCs w:val="21"/>
          <w:lang w:val="en-US" w:eastAsia="zh-CN"/>
        </w:rPr>
        <w:t>negative</w:t>
      </w:r>
      <w:r>
        <w:rPr>
          <w:rFonts w:hint="eastAsia"/>
          <w:szCs w:val="21"/>
          <w:lang w:val="en-US" w:eastAsia="zh-CN"/>
        </w:rPr>
        <w:t xml:space="preserve"> impact on MPDCCH performance. Therefore, the overhead for HARQ process indication in CE mode A should be limited. Here are some general rules which can be considered to obtain the scheduling scheme of 8 HARQ processes.</w:t>
      </w:r>
    </w:p>
    <w:p w:rsidR="003D2A78" w:rsidRDefault="00102614">
      <w:pPr>
        <w:pStyle w:val="54"/>
        <w:numPr>
          <w:ilvl w:val="0"/>
          <w:numId w:val="10"/>
        </w:numPr>
        <w:tabs>
          <w:tab w:val="left" w:pos="397"/>
        </w:tabs>
        <w:spacing w:before="120"/>
        <w:rPr>
          <w:szCs w:val="21"/>
          <w:lang w:val="en-US" w:eastAsia="zh-CN"/>
        </w:rPr>
      </w:pPr>
      <w:r>
        <w:rPr>
          <w:rFonts w:hint="eastAsia"/>
          <w:szCs w:val="21"/>
          <w:lang w:val="en-US" w:eastAsia="zh-CN"/>
        </w:rPr>
        <w:t xml:space="preserve">X (4&lt;=X&lt;=6) bits for 8 HARQ process indication : The minimum overhead for 8 HARQ process indication should be at least 4 bits, because </w:t>
      </w:r>
      <w:r>
        <w:rPr>
          <w:szCs w:val="21"/>
          <w:lang w:val="en-US" w:eastAsia="zh-CN"/>
        </w:rPr>
        <w:t>at least</w:t>
      </w:r>
      <w:r>
        <w:rPr>
          <w:rFonts w:hint="eastAsia"/>
          <w:szCs w:val="21"/>
          <w:lang w:val="en-US" w:eastAsia="zh-CN"/>
        </w:rPr>
        <w:t xml:space="preserve"> single HARQ process (8 states) and 8 HARQ processes (1 state) should be supported. As for the maximum </w:t>
      </w:r>
      <w:r>
        <w:rPr>
          <w:szCs w:val="21"/>
          <w:lang w:val="en-US" w:eastAsia="zh-CN"/>
        </w:rPr>
        <w:t>bits</w:t>
      </w:r>
      <w:r>
        <w:rPr>
          <w:rFonts w:hint="eastAsia"/>
          <w:szCs w:val="21"/>
          <w:lang w:val="en-US" w:eastAsia="zh-CN"/>
        </w:rPr>
        <w:t xml:space="preserve"> for 8 HARQ processes, it </w:t>
      </w:r>
      <w:r>
        <w:rPr>
          <w:szCs w:val="21"/>
          <w:lang w:val="en-US" w:eastAsia="zh-CN"/>
        </w:rPr>
        <w:t>should be</w:t>
      </w:r>
      <w:r>
        <w:rPr>
          <w:rFonts w:hint="eastAsia"/>
          <w:szCs w:val="21"/>
          <w:lang w:val="en-US" w:eastAsia="zh-CN"/>
        </w:rPr>
        <w:t xml:space="preserve"> no more than 6 bits</w:t>
      </w:r>
      <w:r>
        <w:rPr>
          <w:szCs w:val="21"/>
          <w:lang w:val="en-US" w:eastAsia="zh-CN"/>
        </w:rPr>
        <w:t>,</w:t>
      </w:r>
      <w:r>
        <w:rPr>
          <w:rFonts w:hint="eastAsia"/>
          <w:szCs w:val="21"/>
          <w:lang w:val="en-US" w:eastAsia="zh-CN"/>
        </w:rPr>
        <w:t xml:space="preserve"> </w:t>
      </w:r>
      <w:r>
        <w:rPr>
          <w:szCs w:val="21"/>
          <w:lang w:val="en-US" w:eastAsia="zh-CN"/>
        </w:rPr>
        <w:t xml:space="preserve">considering the tradeoff between MPDCCH </w:t>
      </w:r>
      <w:proofErr w:type="gramStart"/>
      <w:r>
        <w:rPr>
          <w:szCs w:val="21"/>
          <w:lang w:val="en-US" w:eastAsia="zh-CN"/>
        </w:rPr>
        <w:t>performance</w:t>
      </w:r>
      <w:proofErr w:type="gramEnd"/>
      <w:r>
        <w:rPr>
          <w:szCs w:val="21"/>
          <w:lang w:val="en-US" w:eastAsia="zh-CN"/>
        </w:rPr>
        <w:t xml:space="preserve"> and scheduling flexibility</w:t>
      </w:r>
      <w:r>
        <w:rPr>
          <w:rFonts w:hint="eastAsia"/>
          <w:szCs w:val="21"/>
          <w:lang w:val="en-US" w:eastAsia="zh-CN"/>
        </w:rPr>
        <w:t xml:space="preserve">. </w:t>
      </w:r>
      <w:r>
        <w:rPr>
          <w:szCs w:val="21"/>
          <w:lang w:val="en-US" w:eastAsia="zh-CN"/>
        </w:rPr>
        <w:t xml:space="preserve"> </w:t>
      </w:r>
    </w:p>
    <w:p w:rsidR="003D2A78" w:rsidRDefault="00102614">
      <w:pPr>
        <w:pStyle w:val="54"/>
        <w:numPr>
          <w:ilvl w:val="0"/>
          <w:numId w:val="10"/>
        </w:numPr>
        <w:tabs>
          <w:tab w:val="left" w:pos="397"/>
        </w:tabs>
        <w:spacing w:before="120"/>
        <w:rPr>
          <w:szCs w:val="21"/>
          <w:lang w:val="en-US" w:eastAsia="zh-CN"/>
        </w:rPr>
      </w:pPr>
      <w:r>
        <w:rPr>
          <w:szCs w:val="21"/>
          <w:lang w:val="en-US" w:eastAsia="zh-CN"/>
        </w:rPr>
        <w:t>HARQ p</w:t>
      </w:r>
      <w:r>
        <w:rPr>
          <w:rFonts w:hint="eastAsia"/>
          <w:szCs w:val="21"/>
          <w:lang w:val="en-US" w:eastAsia="zh-CN"/>
        </w:rPr>
        <w:t xml:space="preserve">rocess grouping: obviously, the bitmap method with 8bits for 8 HARQ processes </w:t>
      </w:r>
      <w:r>
        <w:rPr>
          <w:szCs w:val="21"/>
          <w:lang w:val="en-US" w:eastAsia="zh-CN"/>
        </w:rPr>
        <w:t>introduces</w:t>
      </w:r>
      <w:r>
        <w:rPr>
          <w:rFonts w:hint="eastAsia"/>
          <w:szCs w:val="21"/>
          <w:lang w:val="en-US" w:eastAsia="zh-CN"/>
        </w:rPr>
        <w:t xml:space="preserve"> large DCI overhead. Dividing the 8 HARQ processes into several groups can be a possible way to </w:t>
      </w:r>
      <w:r>
        <w:rPr>
          <w:szCs w:val="21"/>
          <w:lang w:val="en-US" w:eastAsia="zh-CN"/>
        </w:rPr>
        <w:t>reduce</w:t>
      </w:r>
      <w:r>
        <w:rPr>
          <w:rFonts w:hint="eastAsia"/>
          <w:szCs w:val="21"/>
          <w:lang w:val="en-US" w:eastAsia="zh-CN"/>
        </w:rPr>
        <w:t xml:space="preserve"> the DCI overhead. </w:t>
      </w:r>
      <w:r>
        <w:rPr>
          <w:szCs w:val="21"/>
          <w:lang w:val="en-US" w:eastAsia="zh-CN"/>
        </w:rPr>
        <w:t xml:space="preserve"> This is a tradeoff between performance and scheduling flexibility</w:t>
      </w:r>
      <w:r>
        <w:rPr>
          <w:rFonts w:hint="eastAsia"/>
          <w:szCs w:val="21"/>
          <w:lang w:val="en-US" w:eastAsia="zh-CN"/>
        </w:rPr>
        <w:t xml:space="preserve">. </w:t>
      </w:r>
      <w:r>
        <w:rPr>
          <w:szCs w:val="21"/>
          <w:lang w:val="en-US" w:eastAsia="zh-CN"/>
        </w:rPr>
        <w:t xml:space="preserve">For example, </w:t>
      </w:r>
      <w:r>
        <w:rPr>
          <w:rFonts w:hint="eastAsia"/>
          <w:szCs w:val="21"/>
          <w:lang w:val="en-US" w:eastAsia="zh-CN"/>
        </w:rPr>
        <w:t>8 HARQ processes are divided into 4 groups</w:t>
      </w:r>
      <w:r>
        <w:rPr>
          <w:szCs w:val="21"/>
          <w:lang w:val="en-US" w:eastAsia="zh-CN"/>
        </w:rPr>
        <w:t>, and</w:t>
      </w:r>
      <w:r>
        <w:rPr>
          <w:rFonts w:hint="eastAsia"/>
          <w:szCs w:val="21"/>
          <w:lang w:val="en-US" w:eastAsia="zh-CN"/>
        </w:rPr>
        <w:t xml:space="preserve"> group-bitmap</w:t>
      </w:r>
      <w:r>
        <w:rPr>
          <w:szCs w:val="21"/>
          <w:lang w:val="en-US" w:eastAsia="zh-CN"/>
        </w:rPr>
        <w:t xml:space="preserve"> </w:t>
      </w:r>
      <w:r>
        <w:rPr>
          <w:rFonts w:hint="eastAsia"/>
          <w:szCs w:val="21"/>
          <w:lang w:val="en-US" w:eastAsia="zh-CN"/>
        </w:rPr>
        <w:t>can be used to indicate</w:t>
      </w:r>
      <w:r>
        <w:rPr>
          <w:szCs w:val="21"/>
          <w:lang w:val="en-US" w:eastAsia="zh-CN"/>
        </w:rPr>
        <w:t xml:space="preserve"> the HARQ process group</w:t>
      </w:r>
      <w:r>
        <w:rPr>
          <w:rFonts w:hint="eastAsia"/>
          <w:szCs w:val="21"/>
          <w:lang w:val="en-US" w:eastAsia="zh-CN"/>
        </w:rPr>
        <w:t>.</w:t>
      </w:r>
    </w:p>
    <w:p w:rsidR="003D2A78" w:rsidRDefault="00102614">
      <w:pPr>
        <w:pStyle w:val="54"/>
        <w:tabs>
          <w:tab w:val="left" w:pos="397"/>
        </w:tabs>
        <w:spacing w:before="120"/>
        <w:ind w:firstLineChars="0" w:firstLine="0"/>
        <w:rPr>
          <w:b/>
          <w:bCs/>
          <w:i/>
          <w:iCs/>
          <w:szCs w:val="21"/>
          <w:lang w:val="en-US" w:eastAsia="zh-CN"/>
        </w:rPr>
      </w:pPr>
      <w:bookmarkStart w:id="12" w:name="OLE_LINK5"/>
      <w:r>
        <w:rPr>
          <w:rFonts w:hint="eastAsia"/>
          <w:b/>
          <w:bCs/>
          <w:i/>
          <w:iCs/>
          <w:szCs w:val="21"/>
          <w:lang w:val="en-US" w:eastAsia="zh-CN"/>
        </w:rPr>
        <w:t>Proposal 7: For CE mode A, the following rules can be considered to schedule 8 HARQ processes.</w:t>
      </w:r>
    </w:p>
    <w:p w:rsidR="003D2A78" w:rsidRDefault="00102614">
      <w:pPr>
        <w:pStyle w:val="54"/>
        <w:tabs>
          <w:tab w:val="left" w:pos="397"/>
        </w:tabs>
        <w:spacing w:before="120"/>
        <w:ind w:firstLineChars="0" w:firstLine="0"/>
        <w:rPr>
          <w:b/>
          <w:bCs/>
          <w:i/>
          <w:iCs/>
          <w:szCs w:val="21"/>
          <w:lang w:val="en-US" w:eastAsia="zh-CN"/>
        </w:rPr>
      </w:pPr>
      <w:r>
        <w:rPr>
          <w:rFonts w:hint="eastAsia"/>
          <w:b/>
          <w:bCs/>
          <w:i/>
          <w:iCs/>
          <w:szCs w:val="21"/>
          <w:lang w:val="en-US" w:eastAsia="zh-CN"/>
        </w:rPr>
        <w:lastRenderedPageBreak/>
        <w:t xml:space="preserve">-- X </w:t>
      </w:r>
      <w:r>
        <w:rPr>
          <w:rFonts w:hint="eastAsia"/>
          <w:b/>
          <w:bCs/>
          <w:i/>
          <w:iCs/>
          <w:szCs w:val="21"/>
          <w:lang w:val="en-US" w:eastAsia="zh-CN"/>
        </w:rPr>
        <w:t>（</w:t>
      </w:r>
      <w:r>
        <w:rPr>
          <w:rFonts w:hint="eastAsia"/>
          <w:b/>
          <w:bCs/>
          <w:i/>
          <w:iCs/>
          <w:szCs w:val="21"/>
          <w:lang w:val="en-US" w:eastAsia="zh-CN"/>
        </w:rPr>
        <w:t>4&lt;=X&lt;=6</w:t>
      </w:r>
      <w:r>
        <w:rPr>
          <w:rFonts w:hint="eastAsia"/>
          <w:b/>
          <w:bCs/>
          <w:i/>
          <w:iCs/>
          <w:szCs w:val="21"/>
          <w:lang w:val="en-US" w:eastAsia="zh-CN"/>
        </w:rPr>
        <w:t>）</w:t>
      </w:r>
      <w:r>
        <w:rPr>
          <w:rFonts w:hint="eastAsia"/>
          <w:b/>
          <w:bCs/>
          <w:i/>
          <w:iCs/>
          <w:szCs w:val="21"/>
          <w:lang w:val="en-US" w:eastAsia="zh-CN"/>
        </w:rPr>
        <w:t>bits for 8 HARQ process indication</w:t>
      </w:r>
    </w:p>
    <w:p w:rsidR="003D2A78" w:rsidRDefault="00102614">
      <w:pPr>
        <w:pStyle w:val="54"/>
        <w:tabs>
          <w:tab w:val="left" w:pos="397"/>
        </w:tabs>
        <w:spacing w:before="120" w:after="240"/>
        <w:ind w:firstLineChars="0" w:firstLine="0"/>
        <w:rPr>
          <w:b/>
          <w:bCs/>
          <w:i/>
          <w:iCs/>
          <w:szCs w:val="21"/>
          <w:lang w:val="en-US" w:eastAsia="zh-CN"/>
        </w:rPr>
      </w:pPr>
      <w:r>
        <w:rPr>
          <w:rFonts w:hint="eastAsia"/>
          <w:b/>
          <w:bCs/>
          <w:i/>
          <w:iCs/>
          <w:szCs w:val="21"/>
          <w:lang w:val="en-US" w:eastAsia="zh-CN"/>
        </w:rPr>
        <w:t>--</w:t>
      </w:r>
      <w:r>
        <w:rPr>
          <w:b/>
          <w:bCs/>
          <w:i/>
          <w:iCs/>
          <w:szCs w:val="21"/>
          <w:lang w:val="en-US" w:eastAsia="zh-CN"/>
        </w:rPr>
        <w:t>HARQ p</w:t>
      </w:r>
      <w:r>
        <w:rPr>
          <w:rFonts w:hint="eastAsia"/>
          <w:b/>
          <w:bCs/>
          <w:i/>
          <w:iCs/>
          <w:szCs w:val="21"/>
          <w:lang w:val="en-US" w:eastAsia="zh-CN"/>
        </w:rPr>
        <w:t>rocess grouping can be considered</w:t>
      </w:r>
    </w:p>
    <w:bookmarkEnd w:id="12"/>
    <w:p w:rsidR="003D2A78" w:rsidRDefault="00102614">
      <w:pPr>
        <w:pStyle w:val="3"/>
        <w:rPr>
          <w:lang w:eastAsia="zh-CN"/>
        </w:rPr>
      </w:pPr>
      <w:r>
        <w:rPr>
          <w:rFonts w:hint="eastAsia"/>
          <w:lang w:val="en-US" w:eastAsia="zh-CN"/>
        </w:rPr>
        <w:t xml:space="preserve"> Schedule repetitions</w:t>
      </w:r>
    </w:p>
    <w:p w:rsidR="003D2A78" w:rsidRDefault="00102614">
      <w:pPr>
        <w:spacing w:before="120"/>
        <w:rPr>
          <w:lang w:val="en-US" w:eastAsia="zh-CN"/>
        </w:rPr>
      </w:pPr>
      <w:r>
        <w:rPr>
          <w:rFonts w:hint="eastAsia"/>
          <w:lang w:val="en-US" w:eastAsia="zh-CN"/>
        </w:rPr>
        <w:t>There are 3 options mentioned in last meeting to schedule repetitions, and the illustration is show as follows:</w:t>
      </w:r>
    </w:p>
    <w:p w:rsidR="003D2A78" w:rsidRDefault="00102614">
      <w:pPr>
        <w:numPr>
          <w:ilvl w:val="0"/>
          <w:numId w:val="11"/>
        </w:numPr>
        <w:spacing w:before="120"/>
        <w:rPr>
          <w:lang w:val="en-US" w:eastAsia="zh-CN"/>
        </w:rPr>
      </w:pPr>
      <w:r>
        <w:rPr>
          <w:rFonts w:hint="eastAsia"/>
          <w:lang w:val="en-US" w:eastAsia="zh-CN"/>
        </w:rPr>
        <w:t>scheduling of initial and retransmission TBs within one DCI</w:t>
      </w:r>
    </w:p>
    <w:p w:rsidR="003D2A78" w:rsidRDefault="00102614">
      <w:pPr>
        <w:numPr>
          <w:ilvl w:val="0"/>
          <w:numId w:val="11"/>
        </w:numPr>
        <w:spacing w:before="120"/>
        <w:rPr>
          <w:lang w:val="en-US" w:eastAsia="zh-CN"/>
        </w:rPr>
      </w:pPr>
      <w:r>
        <w:rPr>
          <w:rFonts w:hint="eastAsia"/>
          <w:lang w:val="en-US" w:eastAsia="zh-CN"/>
        </w:rPr>
        <w:t>scheduling of initial TBs within one DCI, and retransmissions with one DCI</w:t>
      </w:r>
    </w:p>
    <w:p w:rsidR="003D2A78" w:rsidRDefault="00102614">
      <w:pPr>
        <w:numPr>
          <w:ilvl w:val="0"/>
          <w:numId w:val="11"/>
        </w:numPr>
        <w:spacing w:before="120"/>
        <w:rPr>
          <w:lang w:val="en-US" w:eastAsia="zh-CN"/>
        </w:rPr>
      </w:pPr>
      <w:r>
        <w:rPr>
          <w:rFonts w:hint="eastAsia"/>
          <w:lang w:val="en-US" w:eastAsia="zh-CN"/>
        </w:rPr>
        <w:t>scheduling of initial TBs within one DCI, and retransmission can only be scheduled by individual DCI</w:t>
      </w:r>
    </w:p>
    <w:p w:rsidR="003D2A78" w:rsidRDefault="00102614">
      <w:pPr>
        <w:numPr>
          <w:ilvl w:val="0"/>
          <w:numId w:val="12"/>
        </w:numPr>
        <w:spacing w:before="120" w:afterLines="50"/>
        <w:rPr>
          <w:b/>
          <w:bCs/>
          <w:u w:val="single"/>
          <w:lang w:val="en-US" w:eastAsia="zh-CN"/>
        </w:rPr>
      </w:pPr>
      <w:r>
        <w:rPr>
          <w:rFonts w:hint="eastAsia"/>
          <w:b/>
          <w:bCs/>
          <w:u w:val="single"/>
          <w:lang w:val="en-US" w:eastAsia="zh-CN"/>
        </w:rPr>
        <w:t>Non-mixed scheduling</w:t>
      </w:r>
    </w:p>
    <w:p w:rsidR="003D2A78" w:rsidRDefault="00102614">
      <w:pPr>
        <w:spacing w:before="120"/>
        <w:rPr>
          <w:lang w:val="en-US" w:eastAsia="zh-CN"/>
        </w:rPr>
      </w:pPr>
      <w:r>
        <w:rPr>
          <w:rFonts w:hint="eastAsia"/>
        </w:rPr>
        <w:t xml:space="preserve">Non-mixed scheduling means the scheduled TBs are </w:t>
      </w:r>
      <w:r>
        <w:t xml:space="preserve">either </w:t>
      </w:r>
      <w:r>
        <w:rPr>
          <w:rFonts w:hint="eastAsia"/>
        </w:rPr>
        <w:t>new transmission or retransmission</w:t>
      </w:r>
      <w:r>
        <w:t>.</w:t>
      </w:r>
      <w:r>
        <w:rPr>
          <w:rFonts w:hint="eastAsia"/>
        </w:rPr>
        <w:t xml:space="preserve"> </w:t>
      </w:r>
      <w:r>
        <w:rPr>
          <w:rFonts w:hint="eastAsia"/>
          <w:lang w:val="en-US" w:eastAsia="zh-CN"/>
        </w:rPr>
        <w:t xml:space="preserve">For the non-mixed scheduling case, NDI field only needs 1 bit to indicate the transmission state, retransmission or new transmission shared for all TB. </w:t>
      </w:r>
    </w:p>
    <w:p w:rsidR="003D2A78" w:rsidRDefault="00102614">
      <w:pPr>
        <w:numPr>
          <w:ilvl w:val="0"/>
          <w:numId w:val="12"/>
        </w:numPr>
        <w:spacing w:before="120"/>
        <w:rPr>
          <w:b/>
          <w:bCs/>
          <w:u w:val="single"/>
          <w:lang w:val="en-US" w:eastAsia="zh-CN"/>
        </w:rPr>
      </w:pPr>
      <w:r>
        <w:rPr>
          <w:rFonts w:hint="eastAsia"/>
          <w:b/>
          <w:bCs/>
          <w:u w:val="single"/>
          <w:lang w:val="en-US" w:eastAsia="zh-CN"/>
        </w:rPr>
        <w:t>Mixed scheduling</w:t>
      </w:r>
    </w:p>
    <w:p w:rsidR="003D2A78" w:rsidRDefault="00102614">
      <w:pPr>
        <w:spacing w:before="120" w:afterLines="50"/>
        <w:rPr>
          <w:lang w:val="en-US" w:eastAsia="zh-CN"/>
        </w:rPr>
      </w:pPr>
      <w:r>
        <w:rPr>
          <w:rFonts w:hint="eastAsia"/>
          <w:lang w:eastAsia="zh-CN"/>
        </w:rPr>
        <w:t>For mixed scheduling, each process has 3 states: retransmission, new transmission, and no transmission.</w:t>
      </w:r>
      <w:r>
        <w:rPr>
          <w:rFonts w:hint="eastAsia"/>
          <w:lang w:val="en-US" w:eastAsia="zh-CN"/>
        </w:rPr>
        <w:t xml:space="preserve"> Obviously, mixed scheduling can save more MPDCCH, however, it may cause larger DCI size. For mode B, the maximum overhead based on bitmap method is 7 bits. For CE mode A, the total states is 3^8-1=6560, where 13 bits is needed in total. However, we can reduce the overhead by set the conditions. </w:t>
      </w:r>
    </w:p>
    <w:p w:rsidR="003D2A78" w:rsidRDefault="00102614">
      <w:pPr>
        <w:spacing w:before="120"/>
        <w:rPr>
          <w:lang w:val="en-US" w:eastAsia="zh-CN"/>
        </w:rPr>
      </w:pPr>
      <w:r>
        <w:rPr>
          <w:rFonts w:hint="eastAsia"/>
          <w:lang w:val="en-US" w:eastAsia="zh-CN"/>
        </w:rPr>
        <w:t>We give the 4 TBs scheme of mixed scheduling as an example: 4 bits are used to indicate the HARQ process by the bitmap method. 2 bits NDI are used to indicate the mixed scheduling scheme. If X (X&lt;=4) processes are scheduled, divide it into 2 groups. And then 2 bits NDI are corresponding to the two groups.</w:t>
      </w:r>
    </w:p>
    <w:p w:rsidR="003D2A78" w:rsidRDefault="00102614">
      <w:pPr>
        <w:numPr>
          <w:ilvl w:val="0"/>
          <w:numId w:val="12"/>
        </w:numPr>
        <w:spacing w:before="120" w:afterLines="50"/>
        <w:rPr>
          <w:lang w:val="en-US" w:eastAsia="zh-CN"/>
        </w:rPr>
      </w:pPr>
      <w:r>
        <w:rPr>
          <w:rFonts w:hint="eastAsia"/>
          <w:b/>
          <w:bCs/>
          <w:u w:val="single"/>
          <w:lang w:val="en-US" w:eastAsia="zh-CN"/>
        </w:rPr>
        <w:t>Individual retransmission DCI</w:t>
      </w:r>
    </w:p>
    <w:p w:rsidR="003D2A78" w:rsidRDefault="00102614">
      <w:pPr>
        <w:spacing w:before="120"/>
        <w:rPr>
          <w:lang w:val="en-US" w:eastAsia="zh-CN"/>
        </w:rPr>
      </w:pPr>
      <w:r>
        <w:rPr>
          <w:rFonts w:hint="eastAsia"/>
          <w:lang w:val="en-US" w:eastAsia="zh-CN"/>
        </w:rPr>
        <w:t xml:space="preserve">Individual retransmission DCI means scheduling of initial TBs within one DCI, and retransmission can only be scheduled by individual DCI. The </w:t>
      </w:r>
      <w:r>
        <w:rPr>
          <w:rFonts w:hint="eastAsia"/>
          <w:lang w:eastAsia="zh-CN"/>
        </w:rPr>
        <w:t xml:space="preserve">NDI </w:t>
      </w:r>
      <w:r>
        <w:rPr>
          <w:rFonts w:hint="eastAsia"/>
          <w:lang w:val="en-US" w:eastAsia="zh-CN"/>
        </w:rPr>
        <w:t xml:space="preserve">field, HARQ </w:t>
      </w:r>
      <w:r>
        <w:rPr>
          <w:rFonts w:hint="eastAsia"/>
          <w:lang w:eastAsia="zh-CN"/>
        </w:rPr>
        <w:t xml:space="preserve">process </w:t>
      </w:r>
      <w:r>
        <w:rPr>
          <w:rFonts w:hint="eastAsia"/>
          <w:lang w:val="en-US" w:eastAsia="zh-CN"/>
        </w:rPr>
        <w:t xml:space="preserve">field, </w:t>
      </w:r>
      <w:r>
        <w:rPr>
          <w:rFonts w:hint="eastAsia"/>
          <w:lang w:eastAsia="zh-CN"/>
        </w:rPr>
        <w:t>RV version</w:t>
      </w:r>
      <w:r>
        <w:rPr>
          <w:rFonts w:hint="eastAsia"/>
          <w:lang w:val="en-US" w:eastAsia="zh-CN"/>
        </w:rPr>
        <w:t xml:space="preserve">, MCS, resource assignment, number of PDSCH repetitions can be indicated in the DCI and shared for all the transmitted </w:t>
      </w:r>
      <w:proofErr w:type="spellStart"/>
      <w:r>
        <w:rPr>
          <w:rFonts w:hint="eastAsia"/>
          <w:lang w:val="en-US" w:eastAsia="zh-CN"/>
        </w:rPr>
        <w:t>TBs.</w:t>
      </w:r>
      <w:proofErr w:type="spellEnd"/>
      <w:r>
        <w:rPr>
          <w:rFonts w:hint="eastAsia"/>
          <w:lang w:val="en-US" w:eastAsia="zh-CN"/>
        </w:rPr>
        <w:t xml:space="preserve"> The drawback of this method is limited savings of PDCCH overhead and </w:t>
      </w:r>
      <w:r>
        <w:rPr>
          <w:lang w:eastAsia="zh-CN"/>
        </w:rPr>
        <w:t>the additional delay of TB transmitted ahead will be introduced</w:t>
      </w:r>
      <w:r>
        <w:rPr>
          <w:rFonts w:hint="eastAsia"/>
          <w:lang w:val="en-US" w:eastAsia="zh-CN"/>
        </w:rPr>
        <w:t xml:space="preserve"> compared with other methods.</w:t>
      </w:r>
    </w:p>
    <w:p w:rsidR="003D2A78" w:rsidRDefault="00102614">
      <w:pPr>
        <w:spacing w:before="120"/>
        <w:rPr>
          <w:lang w:val="en-US" w:eastAsia="zh-CN"/>
        </w:rPr>
      </w:pPr>
      <w:r>
        <w:rPr>
          <w:rFonts w:hint="eastAsia"/>
          <w:lang w:val="en-US" w:eastAsia="zh-CN"/>
        </w:rPr>
        <w:t>Compare the three methods,</w:t>
      </w:r>
      <w:r>
        <w:rPr>
          <w:lang w:val="en-US" w:eastAsia="zh-CN"/>
        </w:rPr>
        <w:t xml:space="preserve"> </w:t>
      </w:r>
      <w:r>
        <w:rPr>
          <w:rFonts w:hint="eastAsia"/>
          <w:lang w:val="en-US" w:eastAsia="zh-CN"/>
        </w:rPr>
        <w:t xml:space="preserve">we can obtain the observation. </w:t>
      </w:r>
    </w:p>
    <w:p w:rsidR="003D2A78" w:rsidRDefault="00102614">
      <w:pPr>
        <w:spacing w:before="120" w:after="240"/>
        <w:rPr>
          <w:b/>
          <w:bCs/>
          <w:i/>
          <w:iCs/>
          <w:lang w:val="en-US" w:eastAsia="zh-CN"/>
        </w:rPr>
      </w:pPr>
      <w:r>
        <w:rPr>
          <w:rFonts w:hint="eastAsia"/>
          <w:b/>
          <w:bCs/>
          <w:i/>
          <w:iCs/>
          <w:lang w:val="en-US" w:eastAsia="zh-CN"/>
        </w:rPr>
        <w:t>Observation 6: Mixed scheduling save more MPDCCH.</w:t>
      </w:r>
    </w:p>
    <w:p w:rsidR="003D2A78" w:rsidRDefault="00102614">
      <w:pPr>
        <w:spacing w:before="120" w:after="240"/>
        <w:rPr>
          <w:b/>
          <w:bCs/>
          <w:i/>
          <w:iCs/>
          <w:lang w:val="en-US" w:eastAsia="zh-CN"/>
        </w:rPr>
      </w:pPr>
      <w:bookmarkStart w:id="13" w:name="OLE_LINK8"/>
      <w:r>
        <w:rPr>
          <w:rFonts w:hint="eastAsia"/>
          <w:b/>
          <w:bCs/>
          <w:i/>
          <w:iCs/>
          <w:lang w:val="en-US" w:eastAsia="zh-CN"/>
        </w:rPr>
        <w:t>Proposal 8: Mixed scheduling should is considered.</w:t>
      </w:r>
    </w:p>
    <w:p w:rsidR="003D2A78" w:rsidRDefault="00102614">
      <w:pPr>
        <w:spacing w:before="120" w:after="240"/>
        <w:rPr>
          <w:b/>
          <w:bCs/>
          <w:i/>
          <w:iCs/>
          <w:lang w:val="en-US" w:eastAsia="zh-CN"/>
        </w:rPr>
      </w:pPr>
      <w:r>
        <w:rPr>
          <w:rFonts w:hint="eastAsia"/>
          <w:b/>
          <w:bCs/>
          <w:i/>
          <w:iCs/>
          <w:lang w:val="en-US" w:eastAsia="zh-CN"/>
        </w:rPr>
        <w:t xml:space="preserve">      </w:t>
      </w:r>
      <w:bookmarkStart w:id="14" w:name="OLE_LINK7"/>
      <w:r>
        <w:rPr>
          <w:rFonts w:hint="eastAsia"/>
          <w:b/>
          <w:bCs/>
          <w:i/>
          <w:iCs/>
          <w:lang w:val="en-US" w:eastAsia="zh-CN"/>
        </w:rPr>
        <w:t xml:space="preserve"> -- At least 2 bits are needed for NDI field </w:t>
      </w:r>
      <w:bookmarkEnd w:id="14"/>
    </w:p>
    <w:bookmarkEnd w:id="13"/>
    <w:p w:rsidR="003D2A78" w:rsidRDefault="00102614">
      <w:pPr>
        <w:pStyle w:val="3"/>
        <w:rPr>
          <w:lang w:eastAsia="zh-CN"/>
        </w:rPr>
      </w:pPr>
      <w:r>
        <w:rPr>
          <w:rFonts w:hint="eastAsia"/>
          <w:lang w:val="en-US" w:eastAsia="zh-CN"/>
        </w:rPr>
        <w:t xml:space="preserve"> Common parameters</w:t>
      </w:r>
    </w:p>
    <w:p w:rsidR="003D2A78" w:rsidRDefault="00102614">
      <w:pPr>
        <w:spacing w:before="120"/>
        <w:rPr>
          <w:lang w:val="en-US" w:eastAsia="zh-CN"/>
        </w:rPr>
      </w:pPr>
      <w:r>
        <w:rPr>
          <w:rFonts w:hint="eastAsia"/>
          <w:lang w:val="en-US" w:eastAsia="zh-CN"/>
        </w:rPr>
        <w:t>Resource assignment,</w:t>
      </w:r>
      <w:r>
        <w:rPr>
          <w:lang w:val="en-US" w:eastAsia="zh-CN"/>
        </w:rPr>
        <w:t xml:space="preserve"> </w:t>
      </w:r>
      <w:r>
        <w:rPr>
          <w:rFonts w:hint="eastAsia"/>
          <w:lang w:val="en-US" w:eastAsia="zh-CN"/>
        </w:rPr>
        <w:t>RV, MCS and repetition number should be discussed according to last meeting.</w:t>
      </w:r>
    </w:p>
    <w:p w:rsidR="003D2A78" w:rsidRDefault="00102614">
      <w:pPr>
        <w:spacing w:before="120"/>
        <w:rPr>
          <w:szCs w:val="21"/>
          <w:lang w:val="en-US" w:eastAsia="zh-CN"/>
        </w:rPr>
      </w:pPr>
      <w:r>
        <w:rPr>
          <w:rFonts w:hint="eastAsia"/>
          <w:szCs w:val="21"/>
          <w:lang w:val="en-US" w:eastAsia="zh-CN"/>
        </w:rPr>
        <w:t>MCS: for a RRC message period, the narrowband scheduled stays the same, and multiple TBs has the same frequency position. Therefore, MCS can be the same for multiple TBs and it can be seen as the common parameter.</w:t>
      </w:r>
    </w:p>
    <w:p w:rsidR="003D2A78" w:rsidRDefault="00102614">
      <w:pPr>
        <w:spacing w:before="120"/>
        <w:rPr>
          <w:lang w:val="en-US" w:eastAsia="zh-CN"/>
        </w:rPr>
      </w:pPr>
      <w:r>
        <w:t>Resource assignment</w:t>
      </w:r>
      <w:r>
        <w:rPr>
          <w:rFonts w:hint="eastAsia"/>
          <w:lang w:val="en-US" w:eastAsia="zh-CN"/>
        </w:rPr>
        <w:t xml:space="preserve">: For the retransmission, we should promise the same TBS with initial TB to achieve the combination gain. Also the channel condition is similar and the BLER target is the same. The </w:t>
      </w:r>
      <w:r>
        <w:t>Resource assignment</w:t>
      </w:r>
      <w:r>
        <w:rPr>
          <w:rFonts w:hint="eastAsia"/>
          <w:lang w:val="en-US" w:eastAsia="zh-CN"/>
        </w:rPr>
        <w:t xml:space="preserve"> can be seen as the common parameter.</w:t>
      </w:r>
    </w:p>
    <w:p w:rsidR="003D2A78" w:rsidRDefault="00102614">
      <w:pPr>
        <w:spacing w:before="120"/>
        <w:rPr>
          <w:lang w:val="en-US" w:eastAsia="zh-CN"/>
        </w:rPr>
      </w:pPr>
      <w:r>
        <w:rPr>
          <w:rFonts w:hint="eastAsia"/>
          <w:lang w:val="en-US" w:eastAsia="zh-CN"/>
        </w:rPr>
        <w:t>Repetition number: T</w:t>
      </w:r>
      <w:r>
        <w:rPr>
          <w:rFonts w:hint="eastAsia"/>
          <w:szCs w:val="21"/>
          <w:lang w:val="en-US" w:eastAsia="zh-CN"/>
        </w:rPr>
        <w:t>he BLER target is under 10% for every NPDCCH scheduling including the retransmission scheduling. Based on the current channel condition and the same resource assignment, the repetition number also can be viewed as the common parameter</w:t>
      </w:r>
    </w:p>
    <w:p w:rsidR="003D2A78" w:rsidRDefault="00102614">
      <w:pPr>
        <w:spacing w:before="120"/>
        <w:rPr>
          <w:lang w:val="en-US" w:eastAsia="zh-CN"/>
        </w:rPr>
      </w:pPr>
      <w:r>
        <w:rPr>
          <w:rFonts w:hint="eastAsia"/>
          <w:lang w:val="en-US" w:eastAsia="zh-CN"/>
        </w:rPr>
        <w:t xml:space="preserve">As for the Redundancy version, if the mixed scheduling is supported and it is seen as the common parameter, the RV selection may have impact on performance especially in the first transmission in CE mode A and the repetition number </w:t>
      </w:r>
      <w:r>
        <w:rPr>
          <w:rFonts w:hint="eastAsia"/>
          <w:lang w:val="en-US" w:eastAsia="zh-CN"/>
        </w:rPr>
        <w:lastRenderedPageBreak/>
        <w:t xml:space="preserve">is less than 4. Therefore, when mixed scheduling is used, we can assume that the first RV of initial TB is fixed and the </w:t>
      </w:r>
      <w:r>
        <w:rPr>
          <w:lang w:val="en-US" w:eastAsia="zh-CN"/>
        </w:rPr>
        <w:t>RV field is used for retransmission indication</w:t>
      </w:r>
      <w:r>
        <w:rPr>
          <w:rFonts w:hint="eastAsia"/>
          <w:lang w:val="en-US" w:eastAsia="zh-CN"/>
        </w:rPr>
        <w:t xml:space="preserve">, which promises that all the RVs can cycle through the repetitions if repetition number is more than 4 and the best RV can be used if the repetition number is 1 and 2. When non-mixed scheduling is used, the </w:t>
      </w:r>
      <w:r>
        <w:rPr>
          <w:lang w:val="en-US" w:eastAsia="zh-CN"/>
        </w:rPr>
        <w:t xml:space="preserve">RV field </w:t>
      </w:r>
      <w:r>
        <w:rPr>
          <w:rFonts w:hint="eastAsia"/>
          <w:szCs w:val="21"/>
          <w:lang w:val="en-US" w:eastAsia="zh-CN"/>
        </w:rPr>
        <w:t>can be seen as the common parameter.</w:t>
      </w:r>
      <w:r>
        <w:rPr>
          <w:lang w:val="en-US" w:eastAsia="zh-CN"/>
        </w:rPr>
        <w:t xml:space="preserve"> </w:t>
      </w:r>
    </w:p>
    <w:p w:rsidR="003D2A78" w:rsidRDefault="00102614">
      <w:pPr>
        <w:spacing w:before="120" w:after="240"/>
        <w:rPr>
          <w:b/>
          <w:bCs/>
          <w:i/>
          <w:iCs/>
          <w:lang w:val="en-US" w:eastAsia="zh-CN"/>
        </w:rPr>
      </w:pPr>
      <w:r>
        <w:rPr>
          <w:rFonts w:hint="eastAsia"/>
          <w:b/>
          <w:bCs/>
          <w:i/>
          <w:iCs/>
          <w:lang w:val="en-US" w:eastAsia="zh-CN"/>
        </w:rPr>
        <w:t xml:space="preserve">Proposal 9: MCS, repetition number, resource assignment can be </w:t>
      </w:r>
      <w:r>
        <w:rPr>
          <w:b/>
          <w:bCs/>
          <w:i/>
          <w:iCs/>
          <w:lang w:val="en-US" w:eastAsia="zh-CN"/>
        </w:rPr>
        <w:t>considered</w:t>
      </w:r>
      <w:r>
        <w:rPr>
          <w:rFonts w:hint="eastAsia"/>
          <w:b/>
          <w:bCs/>
          <w:i/>
          <w:iCs/>
          <w:lang w:val="en-US" w:eastAsia="zh-CN"/>
        </w:rPr>
        <w:t xml:space="preserve"> as the common parameters </w:t>
      </w:r>
    </w:p>
    <w:p w:rsidR="003D2A78" w:rsidRDefault="00102614">
      <w:pPr>
        <w:spacing w:before="120" w:after="240"/>
        <w:rPr>
          <w:b/>
          <w:bCs/>
          <w:i/>
          <w:iCs/>
          <w:lang w:val="en-US" w:eastAsia="zh-CN"/>
        </w:rPr>
      </w:pPr>
      <w:r>
        <w:rPr>
          <w:rFonts w:hint="eastAsia"/>
          <w:b/>
          <w:bCs/>
          <w:i/>
          <w:iCs/>
          <w:lang w:val="en-US" w:eastAsia="zh-CN"/>
        </w:rPr>
        <w:t>Proposal 10: For mixed scheduling, the RV of retransmitted TBs can be indicated in DCI and first RV of initial TBs can be fixed. For non-mixed scheduling, the RV field can be the common parameter.</w:t>
      </w:r>
    </w:p>
    <w:p w:rsidR="003D2A78" w:rsidRDefault="00102614">
      <w:pPr>
        <w:pStyle w:val="3"/>
        <w:rPr>
          <w:lang w:eastAsia="zh-CN"/>
        </w:rPr>
      </w:pPr>
      <w:bookmarkStart w:id="15" w:name="OLE_LINK15"/>
      <w:bookmarkStart w:id="16" w:name="OLE_LINK1"/>
      <w:r>
        <w:rPr>
          <w:rFonts w:hint="eastAsia"/>
          <w:lang w:val="en-US" w:eastAsia="zh-CN"/>
        </w:rPr>
        <w:t xml:space="preserve"> </w:t>
      </w:r>
      <w:r>
        <w:rPr>
          <w:lang w:eastAsia="zh-CN"/>
        </w:rPr>
        <w:t>Feedback</w:t>
      </w:r>
    </w:p>
    <w:bookmarkEnd w:id="15"/>
    <w:p w:rsidR="003D2A78" w:rsidRDefault="00102614">
      <w:pPr>
        <w:numPr>
          <w:ilvl w:val="0"/>
          <w:numId w:val="13"/>
        </w:numPr>
        <w:spacing w:before="120"/>
        <w:rPr>
          <w:b/>
          <w:lang w:val="en-US" w:eastAsia="zh-CN"/>
        </w:rPr>
      </w:pPr>
      <w:r>
        <w:rPr>
          <w:b/>
          <w:lang w:val="en-US" w:eastAsia="zh-CN"/>
        </w:rPr>
        <w:t>Feedback mechanism for NB-</w:t>
      </w:r>
      <w:proofErr w:type="spellStart"/>
      <w:r>
        <w:rPr>
          <w:b/>
          <w:lang w:val="en-US" w:eastAsia="zh-CN"/>
        </w:rPr>
        <w:t>IoT</w:t>
      </w:r>
      <w:proofErr w:type="spellEnd"/>
    </w:p>
    <w:p w:rsidR="003D2A78" w:rsidRDefault="00102614">
      <w:pPr>
        <w:spacing w:before="120"/>
        <w:rPr>
          <w:lang w:val="en-US" w:eastAsia="zh-CN"/>
        </w:rPr>
      </w:pPr>
      <w:bookmarkStart w:id="17" w:name="OLE_LINK37"/>
      <w:r>
        <w:rPr>
          <w:rFonts w:hint="eastAsia"/>
          <w:lang w:val="en-US" w:eastAsia="zh-CN"/>
        </w:rPr>
        <w:t>Bundling multiple HARQ processes with 1 bit feedback helps save the uplink resources. However, for FDD MTC UE, it would not affect the performance. Moreover, a</w:t>
      </w:r>
      <w:r>
        <w:rPr>
          <w:lang w:val="en-US" w:eastAsia="zh-CN"/>
        </w:rPr>
        <w:t xml:space="preserve"> failure decoding TB</w:t>
      </w:r>
      <w:r>
        <w:rPr>
          <w:rFonts w:hint="eastAsia"/>
          <w:lang w:val="en-US" w:eastAsia="zh-CN"/>
        </w:rPr>
        <w:t xml:space="preserve"> </w:t>
      </w:r>
      <w:r>
        <w:rPr>
          <w:lang w:val="en-US" w:eastAsia="zh-CN"/>
        </w:rPr>
        <w:t>may cause all TBs retransmitted</w:t>
      </w:r>
      <w:r>
        <w:rPr>
          <w:rFonts w:hint="eastAsia"/>
          <w:lang w:val="en-US" w:eastAsia="zh-CN"/>
        </w:rPr>
        <w:t>, which cause the serious resource waste and l</w:t>
      </w:r>
      <w:r>
        <w:rPr>
          <w:lang w:val="en-US" w:eastAsia="zh-CN"/>
        </w:rPr>
        <w:t>ess available resources</w:t>
      </w:r>
      <w:r>
        <w:rPr>
          <w:rFonts w:hint="eastAsia"/>
          <w:lang w:val="en-US" w:eastAsia="zh-CN"/>
        </w:rPr>
        <w:t xml:space="preserve">. </w:t>
      </w:r>
      <w:r>
        <w:rPr>
          <w:lang w:val="en-US" w:eastAsia="zh-CN"/>
        </w:rPr>
        <w:t>From the perspective of effectiveness</w:t>
      </w:r>
      <w:r>
        <w:rPr>
          <w:rFonts w:hint="eastAsia"/>
          <w:lang w:val="en-US" w:eastAsia="zh-CN"/>
        </w:rPr>
        <w:t>, bundling should not be supported.</w:t>
      </w:r>
    </w:p>
    <w:p w:rsidR="003D2A78" w:rsidRDefault="00102614">
      <w:pPr>
        <w:spacing w:before="120" w:afterLines="100" w:after="240"/>
        <w:rPr>
          <w:b/>
          <w:bCs/>
          <w:i/>
          <w:iCs/>
          <w:szCs w:val="21"/>
          <w:lang w:val="en-US" w:eastAsia="zh-CN"/>
        </w:rPr>
      </w:pPr>
      <w:r>
        <w:rPr>
          <w:rFonts w:hint="eastAsia"/>
          <w:b/>
          <w:bCs/>
          <w:i/>
          <w:iCs/>
          <w:szCs w:val="21"/>
          <w:lang w:val="en-US" w:eastAsia="zh-CN"/>
        </w:rPr>
        <w:t>Proposal 11: Bundling should not be supported for FDD UE.</w:t>
      </w:r>
    </w:p>
    <w:p w:rsidR="003D2A78" w:rsidRDefault="00102614">
      <w:pPr>
        <w:numPr>
          <w:ilvl w:val="0"/>
          <w:numId w:val="13"/>
        </w:numPr>
        <w:spacing w:before="120"/>
        <w:rPr>
          <w:b/>
          <w:szCs w:val="21"/>
          <w:lang w:val="en-US" w:eastAsia="zh-CN"/>
        </w:rPr>
      </w:pPr>
      <w:r>
        <w:rPr>
          <w:b/>
          <w:szCs w:val="21"/>
          <w:lang w:val="en-US" w:eastAsia="zh-CN"/>
        </w:rPr>
        <w:t>ACK/NACK resource for individual feedback</w:t>
      </w:r>
    </w:p>
    <w:p w:rsidR="003D2A78" w:rsidRDefault="00102614">
      <w:pPr>
        <w:spacing w:before="120"/>
        <w:rPr>
          <w:lang w:val="en-US" w:eastAsia="zh-CN"/>
        </w:rPr>
      </w:pPr>
      <w:r>
        <w:rPr>
          <w:rFonts w:hint="eastAsia"/>
          <w:lang w:val="en-US" w:eastAsia="zh-CN"/>
        </w:rPr>
        <w:t>Individual feedback for downlink transmission can be divided into 2 types: continuous feedback and separate feedback.</w:t>
      </w:r>
    </w:p>
    <w:p w:rsidR="003D2A78" w:rsidRDefault="00102614">
      <w:pPr>
        <w:numPr>
          <w:ilvl w:val="0"/>
          <w:numId w:val="14"/>
        </w:numPr>
        <w:spacing w:before="120"/>
        <w:rPr>
          <w:szCs w:val="21"/>
          <w:lang w:val="en-US" w:eastAsia="zh-CN"/>
        </w:rPr>
      </w:pPr>
      <w:r>
        <w:rPr>
          <w:szCs w:val="21"/>
          <w:lang w:val="en-US" w:eastAsia="zh-CN"/>
        </w:rPr>
        <w:t>Continuous feedback means that continuous uplink resource transmission starts at the K-</w:t>
      </w:r>
      <w:proofErr w:type="spellStart"/>
      <w:r>
        <w:rPr>
          <w:szCs w:val="21"/>
          <w:lang w:val="en-US" w:eastAsia="zh-CN"/>
        </w:rPr>
        <w:t>th</w:t>
      </w:r>
      <w:proofErr w:type="spellEnd"/>
      <w:r>
        <w:rPr>
          <w:szCs w:val="21"/>
          <w:lang w:val="en-US" w:eastAsia="zh-CN"/>
        </w:rPr>
        <w:t xml:space="preserve"> </w:t>
      </w:r>
      <w:proofErr w:type="spellStart"/>
      <w:r>
        <w:rPr>
          <w:szCs w:val="21"/>
          <w:lang w:val="en-US" w:eastAsia="zh-CN"/>
        </w:rPr>
        <w:t>subframe</w:t>
      </w:r>
      <w:proofErr w:type="spellEnd"/>
      <w:r>
        <w:rPr>
          <w:szCs w:val="21"/>
          <w:lang w:val="en-US" w:eastAsia="zh-CN"/>
        </w:rPr>
        <w:t xml:space="preserve"> position after </w:t>
      </w:r>
      <w:r>
        <w:rPr>
          <w:rFonts w:hint="eastAsia"/>
          <w:szCs w:val="21"/>
          <w:lang w:val="en-US" w:eastAsia="zh-CN"/>
        </w:rPr>
        <w:t>the end of multi-TB scheduling</w:t>
      </w:r>
    </w:p>
    <w:p w:rsidR="003D2A78" w:rsidRDefault="00102614">
      <w:pPr>
        <w:numPr>
          <w:ilvl w:val="0"/>
          <w:numId w:val="14"/>
        </w:numPr>
        <w:spacing w:before="120"/>
        <w:rPr>
          <w:szCs w:val="21"/>
          <w:lang w:val="en-US" w:eastAsia="zh-CN"/>
        </w:rPr>
      </w:pPr>
      <w:r>
        <w:rPr>
          <w:rFonts w:hint="eastAsia"/>
          <w:szCs w:val="21"/>
          <w:lang w:val="en-US" w:eastAsia="zh-CN"/>
        </w:rPr>
        <w:t>Separate feedback means that separate feedback for each TB starts at K-</w:t>
      </w:r>
      <w:proofErr w:type="spellStart"/>
      <w:r>
        <w:rPr>
          <w:rFonts w:hint="eastAsia"/>
          <w:szCs w:val="21"/>
          <w:lang w:val="en-US" w:eastAsia="zh-CN"/>
        </w:rPr>
        <w:t>th</w:t>
      </w:r>
      <w:proofErr w:type="spellEnd"/>
      <w:r>
        <w:rPr>
          <w:rFonts w:hint="eastAsia"/>
          <w:szCs w:val="21"/>
          <w:lang w:val="en-US" w:eastAsia="zh-CN"/>
        </w:rPr>
        <w:t xml:space="preserve"> </w:t>
      </w:r>
      <w:proofErr w:type="spellStart"/>
      <w:r>
        <w:rPr>
          <w:rFonts w:hint="eastAsia"/>
          <w:szCs w:val="21"/>
          <w:lang w:val="en-US" w:eastAsia="zh-CN"/>
        </w:rPr>
        <w:t>subframe</w:t>
      </w:r>
      <w:proofErr w:type="spellEnd"/>
      <w:r>
        <w:rPr>
          <w:rFonts w:hint="eastAsia"/>
          <w:szCs w:val="21"/>
          <w:lang w:val="en-US" w:eastAsia="zh-CN"/>
        </w:rPr>
        <w:t xml:space="preserve"> position after the end of corresponding TB.</w:t>
      </w:r>
    </w:p>
    <w:p w:rsidR="003D2A78" w:rsidRDefault="00102614">
      <w:pPr>
        <w:spacing w:before="120"/>
        <w:rPr>
          <w:szCs w:val="21"/>
          <w:lang w:val="en-US" w:eastAsia="zh-CN"/>
        </w:rPr>
      </w:pPr>
      <w:r>
        <w:rPr>
          <w:rFonts w:hint="eastAsia"/>
          <w:szCs w:val="21"/>
          <w:lang w:val="en-US" w:eastAsia="zh-CN"/>
        </w:rPr>
        <w:t xml:space="preserve">For the HD-FDD UE, separate feedback would generate more </w:t>
      </w:r>
      <w:bookmarkStart w:id="18" w:name="OLE_LINK6"/>
      <w:r>
        <w:rPr>
          <w:rFonts w:hint="eastAsia"/>
          <w:szCs w:val="21"/>
          <w:lang w:val="en-US" w:eastAsia="zh-CN"/>
        </w:rPr>
        <w:t xml:space="preserve">switching </w:t>
      </w:r>
      <w:bookmarkEnd w:id="18"/>
      <w:proofErr w:type="spellStart"/>
      <w:r>
        <w:rPr>
          <w:rFonts w:hint="eastAsia"/>
          <w:szCs w:val="21"/>
          <w:lang w:val="en-US" w:eastAsia="zh-CN"/>
        </w:rPr>
        <w:t>subframes</w:t>
      </w:r>
      <w:proofErr w:type="spellEnd"/>
      <w:r>
        <w:rPr>
          <w:rFonts w:hint="eastAsia"/>
          <w:szCs w:val="21"/>
          <w:lang w:val="en-US" w:eastAsia="zh-CN"/>
        </w:rPr>
        <w:t xml:space="preserve">, which cause the resource waste and power consumption increasing. Continuous feedback can help save the switching </w:t>
      </w:r>
      <w:proofErr w:type="spellStart"/>
      <w:r>
        <w:rPr>
          <w:rFonts w:hint="eastAsia"/>
          <w:szCs w:val="21"/>
          <w:lang w:val="en-US" w:eastAsia="zh-CN"/>
        </w:rPr>
        <w:t>subframes</w:t>
      </w:r>
      <w:proofErr w:type="spellEnd"/>
      <w:r>
        <w:rPr>
          <w:rFonts w:hint="eastAsia"/>
          <w:szCs w:val="21"/>
          <w:lang w:val="en-US" w:eastAsia="zh-CN"/>
        </w:rPr>
        <w:t>, which is more appropriate for HD-FDD UE.</w:t>
      </w:r>
    </w:p>
    <w:p w:rsidR="003D2A78" w:rsidRDefault="00102614">
      <w:pPr>
        <w:numPr>
          <w:ilvl w:val="255"/>
          <w:numId w:val="0"/>
        </w:numPr>
        <w:spacing w:before="120"/>
        <w:rPr>
          <w:szCs w:val="21"/>
          <w:lang w:val="en-US" w:eastAsia="zh-CN"/>
        </w:rPr>
      </w:pPr>
      <w:r>
        <w:rPr>
          <w:rFonts w:hint="eastAsia"/>
          <w:szCs w:val="21"/>
          <w:lang w:val="en-US" w:eastAsia="zh-CN"/>
        </w:rPr>
        <w:t xml:space="preserve">For FDD UE, separate feedback would not affect the resource </w:t>
      </w:r>
      <w:r>
        <w:rPr>
          <w:szCs w:val="21"/>
          <w:lang w:val="en-US" w:eastAsia="zh-CN"/>
        </w:rPr>
        <w:t>utilization</w:t>
      </w:r>
      <w:r>
        <w:rPr>
          <w:rFonts w:hint="eastAsia"/>
          <w:szCs w:val="21"/>
          <w:lang w:val="en-US" w:eastAsia="zh-CN"/>
        </w:rPr>
        <w:t xml:space="preserve">, and it helps the </w:t>
      </w:r>
      <w:proofErr w:type="spellStart"/>
      <w:r>
        <w:rPr>
          <w:rFonts w:hint="eastAsia"/>
          <w:szCs w:val="21"/>
          <w:lang w:val="en-US" w:eastAsia="zh-CN"/>
        </w:rPr>
        <w:t>eNB</w:t>
      </w:r>
      <w:proofErr w:type="spellEnd"/>
      <w:r>
        <w:rPr>
          <w:rFonts w:hint="eastAsia"/>
          <w:szCs w:val="21"/>
          <w:lang w:val="en-US" w:eastAsia="zh-CN"/>
        </w:rPr>
        <w:t xml:space="preserve"> preparing the next transmission. Therefore, separate feedback can be supported.</w:t>
      </w:r>
    </w:p>
    <w:p w:rsidR="003D2A78" w:rsidRDefault="00102614">
      <w:pPr>
        <w:spacing w:before="120" w:after="240" w:line="260" w:lineRule="auto"/>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Proposal 12: For the individual feedback</w:t>
      </w:r>
    </w:p>
    <w:p w:rsidR="003D2A78" w:rsidRDefault="00102614">
      <w:pPr>
        <w:spacing w:before="120" w:after="240" w:line="260" w:lineRule="auto"/>
        <w:ind w:left="1136"/>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w:t>
      </w:r>
      <w:r>
        <w:rPr>
          <w:rStyle w:val="af4"/>
          <w:rFonts w:cs="Arial"/>
          <w:b/>
          <w:bCs/>
          <w:i/>
          <w:iCs/>
          <w:color w:val="000000" w:themeColor="text1"/>
          <w:u w:val="none"/>
          <w:lang w:val="en-US" w:eastAsia="zh-CN"/>
        </w:rPr>
        <w:t xml:space="preserve">Separate </w:t>
      </w:r>
      <w:r>
        <w:rPr>
          <w:rStyle w:val="af4"/>
          <w:rFonts w:cs="Arial" w:hint="eastAsia"/>
          <w:b/>
          <w:bCs/>
          <w:i/>
          <w:iCs/>
          <w:color w:val="000000" w:themeColor="text1"/>
          <w:u w:val="none"/>
          <w:lang w:val="en-US" w:eastAsia="zh-CN"/>
        </w:rPr>
        <w:t>feedback can be supported for FDD UE.</w:t>
      </w:r>
    </w:p>
    <w:p w:rsidR="003D2A78" w:rsidRDefault="00102614">
      <w:pPr>
        <w:spacing w:before="120" w:after="240" w:line="260" w:lineRule="auto"/>
        <w:ind w:left="1136"/>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 xml:space="preserve">ontinuous feedback </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an be supported for HD-FDD UE.</w:t>
      </w:r>
    </w:p>
    <w:bookmarkEnd w:id="16"/>
    <w:bookmarkEnd w:id="17"/>
    <w:p w:rsidR="003D2A78" w:rsidRDefault="00102614">
      <w:pPr>
        <w:pStyle w:val="2"/>
        <w:rPr>
          <w:lang w:eastAsia="zh-CN"/>
        </w:rPr>
      </w:pPr>
      <w:r>
        <w:rPr>
          <w:rFonts w:hint="eastAsia"/>
          <w:lang w:val="en-US" w:eastAsia="zh-CN"/>
        </w:rPr>
        <w:t>Conclusion</w:t>
      </w:r>
    </w:p>
    <w:p w:rsidR="003D2A78" w:rsidRDefault="00102614">
      <w:pPr>
        <w:pStyle w:val="aa"/>
        <w:spacing w:before="120" w:afterLines="50"/>
      </w:pPr>
      <w:bookmarkStart w:id="19" w:name="OLE_LINK41"/>
      <w:r>
        <w:rPr>
          <w:rFonts w:hint="eastAsia"/>
        </w:rPr>
        <w:t>In this contribution, we have discussed the</w:t>
      </w:r>
      <w:r>
        <w:t xml:space="preserve"> scheduling enhancement</w:t>
      </w:r>
      <w:r>
        <w:rPr>
          <w:rFonts w:hint="eastAsia"/>
        </w:rPr>
        <w:t xml:space="preserve"> for NB-</w:t>
      </w:r>
      <w:proofErr w:type="spellStart"/>
      <w:r>
        <w:rPr>
          <w:rFonts w:hint="eastAsia"/>
        </w:rPr>
        <w:t>IoT</w:t>
      </w:r>
      <w:proofErr w:type="spellEnd"/>
      <w:r>
        <w:rPr>
          <w:rFonts w:hint="eastAsia"/>
        </w:rPr>
        <w:t xml:space="preserve">. We make the following </w:t>
      </w:r>
      <w:r>
        <w:t xml:space="preserve">observations and </w:t>
      </w:r>
      <w:r>
        <w:rPr>
          <w:rFonts w:hint="eastAsia"/>
        </w:rPr>
        <w:t>proposals:</w:t>
      </w:r>
    </w:p>
    <w:p w:rsidR="003D2A78" w:rsidRDefault="00102614">
      <w:pPr>
        <w:spacing w:before="120" w:afterLines="50" w:line="23" w:lineRule="atLeast"/>
        <w:rPr>
          <w:rFonts w:ascii="Times" w:hAnsi="Times"/>
          <w:b/>
          <w:bCs/>
          <w:i/>
          <w:lang w:val="en-US" w:eastAsia="zh-CN" w:bidi="ar"/>
        </w:rPr>
      </w:pPr>
      <w:r>
        <w:rPr>
          <w:rFonts w:ascii="Times" w:hAnsi="Times" w:hint="eastAsia"/>
          <w:b/>
          <w:bCs/>
          <w:i/>
          <w:lang w:val="en-US" w:eastAsia="zh-CN" w:bidi="ar"/>
        </w:rPr>
        <w:t xml:space="preserve">Observation 1: Transmission gap would cause lower data rate and larger DCI size, which </w:t>
      </w:r>
      <w:r w:rsidR="00A71687">
        <w:rPr>
          <w:rFonts w:ascii="Times" w:hAnsi="Times"/>
          <w:b/>
          <w:bCs/>
          <w:i/>
          <w:lang w:val="en-US" w:eastAsia="zh-CN" w:bidi="ar"/>
        </w:rPr>
        <w:t>leads to</w:t>
      </w:r>
      <w:r w:rsidR="00A71687">
        <w:rPr>
          <w:rFonts w:ascii="Times" w:hAnsi="Times" w:hint="eastAsia"/>
          <w:b/>
          <w:bCs/>
          <w:i/>
          <w:lang w:val="en-US" w:eastAsia="zh-CN" w:bidi="ar"/>
        </w:rPr>
        <w:t xml:space="preserve"> </w:t>
      </w:r>
      <w:r>
        <w:rPr>
          <w:rFonts w:ascii="Times" w:hAnsi="Times" w:hint="eastAsia"/>
          <w:b/>
          <w:bCs/>
          <w:i/>
          <w:lang w:val="en-US" w:eastAsia="zh-CN" w:bidi="ar"/>
        </w:rPr>
        <w:t xml:space="preserve">higher UE power consumption and </w:t>
      </w:r>
      <w:proofErr w:type="spellStart"/>
      <w:r>
        <w:rPr>
          <w:rFonts w:ascii="Times" w:hAnsi="Times" w:hint="eastAsia"/>
          <w:b/>
          <w:bCs/>
          <w:i/>
          <w:lang w:val="en-US" w:eastAsia="zh-CN" w:bidi="ar"/>
        </w:rPr>
        <w:t>eNB</w:t>
      </w:r>
      <w:proofErr w:type="spellEnd"/>
      <w:r>
        <w:rPr>
          <w:rFonts w:ascii="Times" w:hAnsi="Times" w:hint="eastAsia"/>
          <w:b/>
          <w:bCs/>
          <w:i/>
          <w:lang w:val="en-US" w:eastAsia="zh-CN" w:bidi="ar"/>
        </w:rPr>
        <w:t xml:space="preserve"> scheduling complexity.</w:t>
      </w:r>
    </w:p>
    <w:p w:rsidR="003D2A78" w:rsidRDefault="00102614">
      <w:pPr>
        <w:spacing w:before="120" w:afterLines="50" w:line="23" w:lineRule="atLeast"/>
        <w:rPr>
          <w:rFonts w:ascii="Times" w:hAnsi="Times"/>
          <w:b/>
          <w:bCs/>
          <w:i/>
          <w:lang w:val="en-US" w:eastAsia="zh-CN" w:bidi="ar"/>
        </w:rPr>
      </w:pPr>
      <w:r>
        <w:rPr>
          <w:rFonts w:ascii="Times" w:hAnsi="Times" w:hint="eastAsia"/>
          <w:b/>
          <w:bCs/>
          <w:i/>
          <w:lang w:val="en-US" w:eastAsia="zh-CN" w:bidi="ar"/>
        </w:rPr>
        <w:t>Observation 2: Adding transmission gap would increase of resource fragmentation and have negative effects on the legacy UE coverage.</w:t>
      </w:r>
    </w:p>
    <w:p w:rsidR="003D2A78" w:rsidRDefault="00102614">
      <w:pPr>
        <w:spacing w:before="120" w:afterLines="50" w:line="23" w:lineRule="atLeast"/>
        <w:rPr>
          <w:rFonts w:ascii="Times" w:hAnsi="Times"/>
          <w:b/>
          <w:bCs/>
          <w:i/>
          <w:lang w:val="en-US" w:eastAsia="zh-CN" w:bidi="ar"/>
        </w:rPr>
      </w:pPr>
      <w:r>
        <w:rPr>
          <w:rFonts w:ascii="Times" w:hAnsi="Times" w:hint="eastAsia"/>
          <w:b/>
          <w:bCs/>
          <w:i/>
          <w:lang w:val="en-US" w:eastAsia="zh-CN" w:bidi="ar"/>
        </w:rPr>
        <w:t xml:space="preserve">Observation 3: Resources occupied by invalid </w:t>
      </w:r>
      <w:proofErr w:type="spellStart"/>
      <w:r>
        <w:rPr>
          <w:rFonts w:ascii="Times" w:hAnsi="Times" w:hint="eastAsia"/>
          <w:b/>
          <w:bCs/>
          <w:i/>
          <w:lang w:val="en-US" w:eastAsia="zh-CN" w:bidi="ar"/>
        </w:rPr>
        <w:t>subframes</w:t>
      </w:r>
      <w:proofErr w:type="spellEnd"/>
      <w:r>
        <w:rPr>
          <w:rFonts w:ascii="Times" w:hAnsi="Times" w:hint="eastAsia"/>
          <w:b/>
          <w:bCs/>
          <w:i/>
          <w:lang w:val="en-US" w:eastAsia="zh-CN" w:bidi="ar"/>
        </w:rPr>
        <w:t xml:space="preserve"> can be used to gain time diversity.</w:t>
      </w:r>
    </w:p>
    <w:p w:rsidR="003D2A78" w:rsidRDefault="00102614">
      <w:pPr>
        <w:numPr>
          <w:ilvl w:val="255"/>
          <w:numId w:val="0"/>
        </w:numPr>
        <w:spacing w:before="120" w:afterLines="50" w:line="23" w:lineRule="atLeast"/>
        <w:rPr>
          <w:b/>
          <w:bCs/>
          <w:i/>
          <w:iCs/>
          <w:lang w:val="en-US" w:eastAsia="zh-CN"/>
        </w:rPr>
      </w:pPr>
      <w:r>
        <w:rPr>
          <w:rFonts w:hint="eastAsia"/>
          <w:b/>
          <w:bCs/>
          <w:i/>
          <w:iCs/>
          <w:lang w:val="en-US" w:eastAsia="zh-CN"/>
        </w:rPr>
        <w:t>Observation 4:</w:t>
      </w:r>
      <w:r>
        <w:rPr>
          <w:b/>
          <w:bCs/>
          <w:i/>
          <w:iCs/>
          <w:lang w:val="en-US" w:eastAsia="zh-CN"/>
        </w:rPr>
        <w:t xml:space="preserve"> </w:t>
      </w:r>
      <w:r>
        <w:rPr>
          <w:rFonts w:hint="eastAsia"/>
          <w:b/>
          <w:bCs/>
          <w:i/>
          <w:iCs/>
          <w:lang w:val="en-US" w:eastAsia="zh-CN"/>
        </w:rPr>
        <w:t xml:space="preserve">Interleaving </w:t>
      </w:r>
      <w:r>
        <w:rPr>
          <w:b/>
          <w:bCs/>
          <w:i/>
          <w:iCs/>
          <w:lang w:val="en-US" w:eastAsia="zh-CN"/>
        </w:rPr>
        <w:t>reduces the benefit of individual feedback.</w:t>
      </w:r>
    </w:p>
    <w:p w:rsidR="003D2A78" w:rsidRDefault="00102614">
      <w:pPr>
        <w:numPr>
          <w:ilvl w:val="255"/>
          <w:numId w:val="0"/>
        </w:numPr>
        <w:spacing w:before="120" w:afterLines="50" w:line="23" w:lineRule="atLeast"/>
        <w:rPr>
          <w:b/>
          <w:bCs/>
          <w:i/>
          <w:iCs/>
          <w:lang w:val="en-US" w:eastAsia="zh-CN"/>
        </w:rPr>
      </w:pPr>
      <w:r>
        <w:rPr>
          <w:rFonts w:ascii="Times" w:hAnsi="Times" w:hint="eastAsia"/>
          <w:b/>
          <w:bCs/>
          <w:i/>
          <w:lang w:val="en-US" w:eastAsia="zh-CN" w:bidi="ar"/>
        </w:rPr>
        <w:t>Observation 5</w:t>
      </w:r>
      <w:r>
        <w:rPr>
          <w:rFonts w:hint="eastAsia"/>
          <w:b/>
          <w:bCs/>
          <w:i/>
          <w:iCs/>
          <w:lang w:val="en-US" w:eastAsia="zh-CN"/>
        </w:rPr>
        <w:t xml:space="preserve">: Interleaving requires larger processing </w:t>
      </w:r>
      <w:proofErr w:type="gramStart"/>
      <w:r>
        <w:rPr>
          <w:rFonts w:hint="eastAsia"/>
          <w:b/>
          <w:bCs/>
          <w:i/>
          <w:iCs/>
          <w:lang w:val="en-US" w:eastAsia="zh-CN"/>
        </w:rPr>
        <w:t xml:space="preserve">buffer </w:t>
      </w:r>
      <w:r w:rsidR="00A71687">
        <w:rPr>
          <w:b/>
          <w:bCs/>
          <w:i/>
          <w:iCs/>
          <w:lang w:val="en-US" w:eastAsia="zh-CN"/>
        </w:rPr>
        <w:t>,</w:t>
      </w:r>
      <w:proofErr w:type="gramEnd"/>
      <w:r w:rsidR="00A71687">
        <w:rPr>
          <w:rFonts w:hint="eastAsia"/>
          <w:b/>
          <w:bCs/>
          <w:i/>
          <w:iCs/>
          <w:lang w:val="en-US" w:eastAsia="zh-CN"/>
        </w:rPr>
        <w:t xml:space="preserve"> </w:t>
      </w:r>
      <w:r>
        <w:rPr>
          <w:rFonts w:hint="eastAsia"/>
          <w:b/>
          <w:bCs/>
          <w:i/>
          <w:iCs/>
          <w:lang w:val="en-US" w:eastAsia="zh-CN"/>
        </w:rPr>
        <w:t xml:space="preserve">higher UE complexity and power consumption. </w:t>
      </w:r>
    </w:p>
    <w:p w:rsidR="003D2A78" w:rsidRDefault="00102614">
      <w:pPr>
        <w:spacing w:before="120" w:afterLines="50" w:line="23" w:lineRule="atLeast"/>
        <w:rPr>
          <w:b/>
          <w:bCs/>
          <w:i/>
          <w:iCs/>
          <w:lang w:val="en-US" w:eastAsia="zh-CN"/>
        </w:rPr>
      </w:pPr>
      <w:r>
        <w:rPr>
          <w:rFonts w:hint="eastAsia"/>
          <w:b/>
          <w:bCs/>
          <w:i/>
          <w:iCs/>
          <w:lang w:val="en-US" w:eastAsia="zh-CN"/>
        </w:rPr>
        <w:t>Observation 6: Mixed scheduling save more MPDCCH</w:t>
      </w:r>
      <w:r>
        <w:rPr>
          <w:rFonts w:hint="eastAsia"/>
          <w:b/>
          <w:bCs/>
          <w:i/>
          <w:iCs/>
          <w:lang w:val="en-US" w:eastAsia="zh-CN"/>
        </w:rPr>
        <w:t>。</w:t>
      </w:r>
    </w:p>
    <w:p w:rsidR="003D2A78" w:rsidRDefault="00102614">
      <w:pPr>
        <w:pStyle w:val="54"/>
        <w:spacing w:before="120" w:afterLines="50" w:line="23" w:lineRule="atLeast"/>
        <w:ind w:firstLineChars="0" w:firstLine="0"/>
        <w:rPr>
          <w:b/>
          <w:i/>
          <w:iCs/>
          <w:lang w:val="en-US" w:eastAsia="zh-CN"/>
        </w:rPr>
      </w:pPr>
      <w:r>
        <w:rPr>
          <w:rFonts w:hint="eastAsia"/>
          <w:b/>
          <w:i/>
          <w:iCs/>
          <w:lang w:val="en-US" w:eastAsia="zh-CN"/>
        </w:rPr>
        <w:t>Proposal 1: New DCI format should be considered to indicate the multi-TBs scheduling for multicast.</w:t>
      </w:r>
    </w:p>
    <w:p w:rsidR="003D2A78" w:rsidRDefault="00102614">
      <w:pPr>
        <w:pStyle w:val="54"/>
        <w:spacing w:before="120" w:afterLines="50" w:line="23" w:lineRule="atLeast"/>
        <w:ind w:firstLineChars="0" w:firstLine="0"/>
        <w:rPr>
          <w:lang w:val="en-US" w:eastAsia="zh-CN"/>
        </w:rPr>
      </w:pPr>
      <w:r>
        <w:rPr>
          <w:rFonts w:hint="eastAsia"/>
          <w:b/>
          <w:bCs/>
          <w:i/>
          <w:iCs/>
          <w:lang w:val="en-US" w:eastAsia="zh-CN"/>
        </w:rPr>
        <w:lastRenderedPageBreak/>
        <w:t>Proposal 2: The gap should be supported for multicast and interleaving should not be supported</w:t>
      </w:r>
    </w:p>
    <w:p w:rsidR="003D2A78" w:rsidRDefault="00102614">
      <w:pPr>
        <w:pStyle w:val="54"/>
        <w:spacing w:before="120" w:afterLines="50" w:line="23" w:lineRule="atLeast"/>
        <w:ind w:firstLineChars="0" w:firstLine="0"/>
        <w:rPr>
          <w:b/>
          <w:bCs/>
          <w:i/>
          <w:iCs/>
          <w:lang w:val="en-US" w:eastAsia="zh-CN"/>
        </w:rPr>
      </w:pPr>
      <w:r>
        <w:rPr>
          <w:rFonts w:hint="eastAsia"/>
          <w:b/>
          <w:bCs/>
          <w:i/>
          <w:iCs/>
          <w:lang w:val="en-US" w:eastAsia="zh-CN"/>
        </w:rPr>
        <w:t xml:space="preserve">Proposal 3: Introduce additional 3 bits in DCI to indicate the scheduling information of 8 </w:t>
      </w:r>
      <w:proofErr w:type="spellStart"/>
      <w:r>
        <w:rPr>
          <w:rFonts w:hint="eastAsia"/>
          <w:b/>
          <w:bCs/>
          <w:i/>
          <w:iCs/>
          <w:lang w:val="en-US" w:eastAsia="zh-CN"/>
        </w:rPr>
        <w:t>TBs.</w:t>
      </w:r>
      <w:proofErr w:type="spellEnd"/>
    </w:p>
    <w:p w:rsidR="003D2A78" w:rsidRDefault="00102614">
      <w:pPr>
        <w:pStyle w:val="54"/>
        <w:tabs>
          <w:tab w:val="left" w:pos="397"/>
        </w:tabs>
        <w:spacing w:before="120" w:afterLines="50" w:line="23" w:lineRule="atLeast"/>
        <w:ind w:firstLineChars="0" w:firstLine="0"/>
        <w:rPr>
          <w:rFonts w:ascii="Times" w:hAnsi="Times"/>
          <w:b/>
          <w:bCs/>
          <w:i/>
          <w:lang w:val="en-US" w:eastAsia="zh-CN" w:bidi="ar"/>
        </w:rPr>
      </w:pPr>
      <w:r>
        <w:rPr>
          <w:rFonts w:ascii="Times" w:hAnsi="Times" w:hint="eastAsia"/>
          <w:b/>
          <w:bCs/>
          <w:i/>
          <w:lang w:val="en-US" w:eastAsia="zh-CN" w:bidi="ar"/>
        </w:rPr>
        <w:t xml:space="preserve">Proposal 4: </w:t>
      </w:r>
      <w:r>
        <w:rPr>
          <w:rFonts w:ascii="Times" w:hAnsi="Times"/>
          <w:b/>
          <w:bCs/>
          <w:i/>
          <w:lang w:val="en-US" w:eastAsia="zh-CN" w:bidi="ar"/>
        </w:rPr>
        <w:t>F</w:t>
      </w:r>
      <w:r>
        <w:rPr>
          <w:rFonts w:ascii="Times" w:hAnsi="Times" w:hint="eastAsia"/>
          <w:b/>
          <w:bCs/>
          <w:i/>
          <w:lang w:val="en-US" w:eastAsia="zh-CN" w:bidi="ar"/>
        </w:rPr>
        <w:t>or unicast multi-TBs scheduling, gap should not be supported</w:t>
      </w:r>
      <w:r>
        <w:rPr>
          <w:rFonts w:ascii="Times" w:hAnsi="Times"/>
          <w:b/>
          <w:bCs/>
          <w:i/>
          <w:lang w:val="en-US" w:eastAsia="zh-CN" w:bidi="ar"/>
        </w:rPr>
        <w:t>.</w:t>
      </w:r>
      <w:r>
        <w:rPr>
          <w:rFonts w:ascii="Times" w:hAnsi="Times" w:hint="eastAsia"/>
          <w:b/>
          <w:bCs/>
          <w:i/>
          <w:lang w:val="en-US" w:eastAsia="zh-CN" w:bidi="ar"/>
        </w:rPr>
        <w:t xml:space="preserve"> </w:t>
      </w:r>
    </w:p>
    <w:p w:rsidR="003D2A78" w:rsidRDefault="00102614">
      <w:pPr>
        <w:pStyle w:val="54"/>
        <w:tabs>
          <w:tab w:val="left" w:pos="397"/>
        </w:tabs>
        <w:spacing w:before="120" w:afterLines="50" w:line="23" w:lineRule="atLeast"/>
        <w:ind w:firstLineChars="0" w:firstLine="0"/>
        <w:rPr>
          <w:b/>
          <w:lang w:val="en-US" w:eastAsia="zh-CN"/>
        </w:rPr>
      </w:pPr>
      <w:r>
        <w:rPr>
          <w:rFonts w:hint="eastAsia"/>
          <w:b/>
          <w:bCs/>
          <w:i/>
          <w:iCs/>
          <w:lang w:val="en-US" w:eastAsia="zh-CN"/>
        </w:rPr>
        <w:t>Proposal 5: Interleaving should not be supported for unicast.</w:t>
      </w:r>
    </w:p>
    <w:p w:rsidR="003D2A78" w:rsidRDefault="00102614">
      <w:pPr>
        <w:pStyle w:val="54"/>
        <w:tabs>
          <w:tab w:val="left" w:pos="397"/>
        </w:tabs>
        <w:spacing w:before="120" w:afterLines="50" w:line="23" w:lineRule="atLeast"/>
        <w:ind w:firstLineChars="0" w:firstLine="0"/>
        <w:rPr>
          <w:b/>
          <w:bCs/>
          <w:i/>
          <w:iCs/>
          <w:szCs w:val="21"/>
          <w:lang w:val="en-US" w:eastAsia="zh-CN"/>
        </w:rPr>
      </w:pPr>
      <w:r>
        <w:rPr>
          <w:rFonts w:hint="eastAsia"/>
          <w:b/>
          <w:bCs/>
          <w:i/>
          <w:iCs/>
          <w:szCs w:val="21"/>
          <w:lang w:val="en-US" w:eastAsia="zh-CN"/>
        </w:rPr>
        <w:t>Proposal 6: For CE mode B, bitmap method should be the baseline to indicate the HARQ processes.</w:t>
      </w:r>
    </w:p>
    <w:p w:rsidR="003D2A78" w:rsidRDefault="00102614">
      <w:pPr>
        <w:spacing w:before="120" w:afterLines="50" w:line="23" w:lineRule="atLeast"/>
        <w:rPr>
          <w:b/>
          <w:bCs/>
          <w:i/>
          <w:iCs/>
          <w:lang w:val="en-US" w:eastAsia="zh-CN"/>
        </w:rPr>
      </w:pPr>
      <w:r>
        <w:rPr>
          <w:rFonts w:hint="eastAsia"/>
          <w:b/>
          <w:bCs/>
          <w:i/>
          <w:iCs/>
          <w:lang w:val="en-US" w:eastAsia="zh-CN"/>
        </w:rPr>
        <w:t>Proposal 7: For CE mode A, the following rules can be considered to schedule 8 HARQ processes.</w:t>
      </w:r>
    </w:p>
    <w:p w:rsidR="003D2A78" w:rsidRDefault="00102614">
      <w:pPr>
        <w:spacing w:before="120" w:afterLines="50" w:line="23" w:lineRule="atLeast"/>
        <w:rPr>
          <w:b/>
          <w:bCs/>
          <w:i/>
          <w:iCs/>
          <w:lang w:val="en-US" w:eastAsia="zh-CN"/>
        </w:rPr>
      </w:pPr>
      <w:r>
        <w:rPr>
          <w:rFonts w:hint="eastAsia"/>
          <w:b/>
          <w:bCs/>
          <w:i/>
          <w:iCs/>
          <w:lang w:val="en-US" w:eastAsia="zh-CN"/>
        </w:rPr>
        <w:t xml:space="preserve">-- X </w:t>
      </w:r>
      <w:r>
        <w:rPr>
          <w:rFonts w:hint="eastAsia"/>
          <w:b/>
          <w:bCs/>
          <w:i/>
          <w:iCs/>
          <w:lang w:val="en-US" w:eastAsia="zh-CN"/>
        </w:rPr>
        <w:t>（</w:t>
      </w:r>
      <w:r>
        <w:rPr>
          <w:rFonts w:hint="eastAsia"/>
          <w:b/>
          <w:bCs/>
          <w:i/>
          <w:iCs/>
          <w:lang w:val="en-US" w:eastAsia="zh-CN"/>
        </w:rPr>
        <w:t>4&lt;=X&lt;=6</w:t>
      </w:r>
      <w:r>
        <w:rPr>
          <w:rFonts w:hint="eastAsia"/>
          <w:b/>
          <w:bCs/>
          <w:i/>
          <w:iCs/>
          <w:lang w:val="en-US" w:eastAsia="zh-CN"/>
        </w:rPr>
        <w:t>）</w:t>
      </w:r>
      <w:r>
        <w:rPr>
          <w:rFonts w:hint="eastAsia"/>
          <w:b/>
          <w:bCs/>
          <w:i/>
          <w:iCs/>
          <w:lang w:val="en-US" w:eastAsia="zh-CN"/>
        </w:rPr>
        <w:t>bits for 8 HARQ process indication</w:t>
      </w:r>
    </w:p>
    <w:p w:rsidR="003D2A78" w:rsidRDefault="00102614">
      <w:pPr>
        <w:spacing w:before="120" w:afterLines="50" w:line="23" w:lineRule="atLeast"/>
        <w:rPr>
          <w:b/>
          <w:bCs/>
          <w:i/>
          <w:iCs/>
          <w:lang w:val="en-US" w:eastAsia="zh-CN"/>
        </w:rPr>
      </w:pPr>
      <w:r>
        <w:rPr>
          <w:rFonts w:hint="eastAsia"/>
          <w:b/>
          <w:bCs/>
          <w:i/>
          <w:iCs/>
          <w:lang w:val="en-US" w:eastAsia="zh-CN"/>
        </w:rPr>
        <w:t>--HARQ process grouping can be considered</w:t>
      </w:r>
    </w:p>
    <w:p w:rsidR="003D2A78" w:rsidRDefault="00102614">
      <w:pPr>
        <w:spacing w:before="120" w:afterLines="50" w:line="23" w:lineRule="atLeast"/>
        <w:rPr>
          <w:b/>
          <w:bCs/>
          <w:i/>
          <w:iCs/>
          <w:lang w:val="en-US" w:eastAsia="zh-CN"/>
        </w:rPr>
      </w:pPr>
      <w:r>
        <w:rPr>
          <w:rFonts w:hint="eastAsia"/>
          <w:b/>
          <w:bCs/>
          <w:i/>
          <w:iCs/>
          <w:lang w:val="en-US" w:eastAsia="zh-CN"/>
        </w:rPr>
        <w:t>Proposal 8: Mixed scheduling should be considered and individual retransmission DCI method should not be supported.</w:t>
      </w:r>
    </w:p>
    <w:p w:rsidR="003D2A78" w:rsidRDefault="00102614">
      <w:pPr>
        <w:spacing w:before="120" w:afterLines="50" w:line="23" w:lineRule="atLeast"/>
        <w:rPr>
          <w:b/>
          <w:bCs/>
          <w:i/>
          <w:iCs/>
          <w:lang w:val="en-US" w:eastAsia="zh-CN"/>
        </w:rPr>
      </w:pPr>
      <w:r>
        <w:rPr>
          <w:rFonts w:hint="eastAsia"/>
          <w:b/>
          <w:bCs/>
          <w:i/>
          <w:iCs/>
          <w:lang w:val="en-US" w:eastAsia="zh-CN"/>
        </w:rPr>
        <w:t xml:space="preserve"> -- 2 bits NDI can be considered at least.</w:t>
      </w:r>
    </w:p>
    <w:p w:rsidR="003D2A78" w:rsidRDefault="00102614">
      <w:pPr>
        <w:spacing w:before="120" w:afterLines="50" w:line="23" w:lineRule="atLeast"/>
        <w:rPr>
          <w:b/>
          <w:bCs/>
          <w:i/>
          <w:iCs/>
          <w:lang w:val="en-US" w:eastAsia="zh-CN"/>
        </w:rPr>
      </w:pPr>
      <w:r>
        <w:rPr>
          <w:rFonts w:hint="eastAsia"/>
          <w:b/>
          <w:bCs/>
          <w:i/>
          <w:iCs/>
          <w:lang w:val="en-US" w:eastAsia="zh-CN"/>
        </w:rPr>
        <w:t xml:space="preserve">Proposal 9: MCS, repetition number, resource assignment can be </w:t>
      </w:r>
      <w:r>
        <w:rPr>
          <w:b/>
          <w:bCs/>
          <w:i/>
          <w:iCs/>
          <w:lang w:val="en-US" w:eastAsia="zh-CN"/>
        </w:rPr>
        <w:t>considered</w:t>
      </w:r>
      <w:r>
        <w:rPr>
          <w:rFonts w:hint="eastAsia"/>
          <w:b/>
          <w:bCs/>
          <w:i/>
          <w:iCs/>
          <w:lang w:val="en-US" w:eastAsia="zh-CN"/>
        </w:rPr>
        <w:t xml:space="preserve"> as the common parameters </w:t>
      </w:r>
    </w:p>
    <w:p w:rsidR="003D2A78" w:rsidRDefault="00102614">
      <w:pPr>
        <w:spacing w:before="120" w:afterLines="50" w:line="23" w:lineRule="atLeast"/>
        <w:rPr>
          <w:b/>
          <w:bCs/>
          <w:i/>
          <w:iCs/>
          <w:szCs w:val="21"/>
          <w:lang w:val="en-US" w:eastAsia="zh-CN"/>
        </w:rPr>
      </w:pPr>
      <w:r>
        <w:rPr>
          <w:rFonts w:hint="eastAsia"/>
          <w:b/>
          <w:bCs/>
          <w:i/>
          <w:iCs/>
          <w:lang w:val="en-US" w:eastAsia="zh-CN"/>
        </w:rPr>
        <w:t>Proposal 10: For mixed scheduling, the RV of retransmitted TBs can be indicated in DCI and first RV of initial TBs can be fixed. For non-mixed scheduling, the RV field can be the common parameter.</w:t>
      </w:r>
    </w:p>
    <w:p w:rsidR="003D2A78" w:rsidRDefault="00102614">
      <w:pPr>
        <w:spacing w:before="120" w:afterLines="50" w:line="23" w:lineRule="atLeast"/>
        <w:rPr>
          <w:b/>
          <w:bCs/>
          <w:i/>
          <w:iCs/>
          <w:szCs w:val="21"/>
          <w:lang w:val="en-US" w:eastAsia="zh-CN"/>
        </w:rPr>
      </w:pPr>
      <w:r>
        <w:rPr>
          <w:rFonts w:hint="eastAsia"/>
          <w:b/>
          <w:bCs/>
          <w:i/>
          <w:iCs/>
          <w:szCs w:val="21"/>
          <w:lang w:val="en-US" w:eastAsia="zh-CN"/>
        </w:rPr>
        <w:t>Proposal 11: Bundling should not be supported for FDD UE.</w:t>
      </w:r>
    </w:p>
    <w:p w:rsidR="003D2A78" w:rsidRDefault="00102614">
      <w:pPr>
        <w:spacing w:before="120" w:afterLines="50" w:line="23" w:lineRule="atLeast"/>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Proposal 12: For the individual feedback</w:t>
      </w:r>
    </w:p>
    <w:p w:rsidR="003D2A78" w:rsidRDefault="00102614">
      <w:pPr>
        <w:spacing w:before="120" w:afterLines="50" w:line="23" w:lineRule="atLeast"/>
        <w:ind w:left="1136"/>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---Separate feedback can be supported for FDD UE.</w:t>
      </w:r>
    </w:p>
    <w:p w:rsidR="003D2A78" w:rsidRDefault="00102614">
      <w:pPr>
        <w:spacing w:before="120" w:afterLines="50" w:line="23" w:lineRule="atLeast"/>
        <w:ind w:left="1136"/>
      </w:pPr>
      <w:r>
        <w:rPr>
          <w:rStyle w:val="af4"/>
          <w:rFonts w:cs="Arial" w:hint="eastAsia"/>
          <w:b/>
          <w:bCs/>
          <w:i/>
          <w:iCs/>
          <w:color w:val="000000" w:themeColor="text1"/>
          <w:u w:val="none"/>
          <w:lang w:val="en-US" w:eastAsia="zh-CN"/>
        </w:rPr>
        <w:t>--</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 xml:space="preserve">ontinuous feedback </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an be supported for HD-FDD UE.</w:t>
      </w:r>
    </w:p>
    <w:bookmarkEnd w:id="2"/>
    <w:bookmarkEnd w:id="3"/>
    <w:bookmarkEnd w:id="19"/>
    <w:p w:rsidR="003D2A78" w:rsidRDefault="00102614">
      <w:pPr>
        <w:pStyle w:val="1"/>
        <w:numPr>
          <w:ilvl w:val="0"/>
          <w:numId w:val="0"/>
        </w:numPr>
      </w:pPr>
      <w:r>
        <w:t>References</w:t>
      </w:r>
    </w:p>
    <w:p w:rsidR="003D2A78" w:rsidRDefault="003D2A78">
      <w:pPr>
        <w:autoSpaceDE w:val="0"/>
        <w:autoSpaceDN w:val="0"/>
        <w:adjustRightInd w:val="0"/>
        <w:snapToGrid w:val="0"/>
        <w:spacing w:beforeLines="0" w:before="120" w:after="0" w:line="264" w:lineRule="auto"/>
        <w:jc w:val="left"/>
        <w:rPr>
          <w:lang w:eastAsia="zh-CN"/>
        </w:rPr>
      </w:pPr>
    </w:p>
    <w:p w:rsidR="003D2A78" w:rsidRDefault="00102614">
      <w:pPr>
        <w:numPr>
          <w:ilvl w:val="0"/>
          <w:numId w:val="15"/>
        </w:numPr>
        <w:spacing w:beforeLines="0" w:before="120" w:after="0" w:line="264" w:lineRule="auto"/>
        <w:jc w:val="left"/>
        <w:rPr>
          <w:lang w:eastAsia="zh-CN"/>
        </w:rPr>
      </w:pPr>
      <w:r>
        <w:rPr>
          <w:lang w:eastAsia="zh-CN"/>
        </w:rPr>
        <w:t>3GPP, Draft Report of 3GPP TSG RAN WG1 #95, v0.3.0</w:t>
      </w:r>
    </w:p>
    <w:p w:rsidR="003D2A78" w:rsidRDefault="003D2A78">
      <w:pPr>
        <w:spacing w:before="120"/>
        <w:rPr>
          <w:lang w:val="en-US" w:eastAsia="zh-CN"/>
        </w:rPr>
      </w:pPr>
    </w:p>
    <w:sectPr w:rsidR="003D2A7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宋体"/>
    <w:charset w:val="86"/>
    <w:family w:val="roman"/>
    <w:pitch w:val="default"/>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CACC9A"/>
    <w:multiLevelType w:val="singleLevel"/>
    <w:tmpl w:val="8ACACC9A"/>
    <w:lvl w:ilvl="0">
      <w:start w:val="1"/>
      <w:numFmt w:val="decimalEnclosedCircleChinese"/>
      <w:suff w:val="nothing"/>
      <w:lvlText w:val="%1　"/>
      <w:lvlJc w:val="left"/>
      <w:pPr>
        <w:ind w:left="0" w:firstLine="400"/>
      </w:pPr>
      <w:rPr>
        <w:rFonts w:hint="eastAsia"/>
      </w:rPr>
    </w:lvl>
  </w:abstractNum>
  <w:abstractNum w:abstractNumId="1"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2" w15:restartNumberingAfterBreak="0">
    <w:nsid w:val="B68DFE5A"/>
    <w:multiLevelType w:val="singleLevel"/>
    <w:tmpl w:val="B68DFE5A"/>
    <w:lvl w:ilvl="0">
      <w:start w:val="1"/>
      <w:numFmt w:val="decimal"/>
      <w:suff w:val="space"/>
      <w:lvlText w:val="%1)"/>
      <w:lvlJc w:val="left"/>
    </w:lvl>
  </w:abstractNum>
  <w:abstractNum w:abstractNumId="3" w15:restartNumberingAfterBreak="0">
    <w:nsid w:val="BD509021"/>
    <w:multiLevelType w:val="singleLevel"/>
    <w:tmpl w:val="BD509021"/>
    <w:lvl w:ilvl="0">
      <w:start w:val="1"/>
      <w:numFmt w:val="bullet"/>
      <w:lvlText w:val=""/>
      <w:lvlJc w:val="left"/>
      <w:pPr>
        <w:ind w:left="420" w:hanging="420"/>
      </w:pPr>
      <w:rPr>
        <w:rFonts w:ascii="Wingdings" w:hAnsi="Wingdings" w:hint="default"/>
        <w:sz w:val="13"/>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7E39B8"/>
    <w:multiLevelType w:val="singleLevel"/>
    <w:tmpl w:val="117E39B8"/>
    <w:lvl w:ilvl="0">
      <w:start w:val="1"/>
      <w:numFmt w:val="decimal"/>
      <w:suff w:val="space"/>
      <w:lvlText w:val="%1)"/>
      <w:lvlJc w:val="left"/>
    </w:lvl>
  </w:abstractNum>
  <w:abstractNum w:abstractNumId="6"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5028AE5"/>
    <w:multiLevelType w:val="singleLevel"/>
    <w:tmpl w:val="45028AE5"/>
    <w:lvl w:ilvl="0">
      <w:start w:val="1"/>
      <w:numFmt w:val="decimal"/>
      <w:suff w:val="space"/>
      <w:lvlText w:val="%1."/>
      <w:lvlJc w:val="left"/>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D783946"/>
    <w:multiLevelType w:val="multilevel"/>
    <w:tmpl w:val="4D783946"/>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365F7C"/>
    <w:multiLevelType w:val="singleLevel"/>
    <w:tmpl w:val="52365F7C"/>
    <w:lvl w:ilvl="0">
      <w:start w:val="1"/>
      <w:numFmt w:val="bullet"/>
      <w:lvlText w:val=""/>
      <w:lvlJc w:val="left"/>
      <w:pPr>
        <w:ind w:left="420" w:hanging="420"/>
      </w:pPr>
      <w:rPr>
        <w:rFonts w:ascii="Wingdings" w:hAnsi="Wingdings" w:hint="default"/>
      </w:rPr>
    </w:lvl>
  </w:abstractNum>
  <w:abstractNum w:abstractNumId="11"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2B16995"/>
    <w:multiLevelType w:val="multilevel"/>
    <w:tmpl w:val="62B169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C4B50BD"/>
    <w:multiLevelType w:val="multilevel"/>
    <w:tmpl w:val="6C4B50BD"/>
    <w:lvl w:ilvl="0">
      <w:start w:val="1"/>
      <w:numFmt w:val="decimal"/>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num w:numId="1">
    <w:abstractNumId w:val="1"/>
  </w:num>
  <w:num w:numId="2">
    <w:abstractNumId w:val="4"/>
  </w:num>
  <w:num w:numId="3">
    <w:abstractNumId w:val="8"/>
  </w:num>
  <w:num w:numId="4">
    <w:abstractNumId w:val="11"/>
  </w:num>
  <w:num w:numId="5">
    <w:abstractNumId w:val="12"/>
  </w:num>
  <w:num w:numId="6">
    <w:abstractNumId w:val="10"/>
  </w:num>
  <w:num w:numId="7">
    <w:abstractNumId w:val="9"/>
  </w:num>
  <w:num w:numId="8">
    <w:abstractNumId w:val="14"/>
  </w:num>
  <w:num w:numId="9">
    <w:abstractNumId w:val="13"/>
  </w:num>
  <w:num w:numId="10">
    <w:abstractNumId w:val="0"/>
  </w:num>
  <w:num w:numId="11">
    <w:abstractNumId w:val="7"/>
  </w:num>
  <w:num w:numId="12">
    <w:abstractNumId w:val="5"/>
  </w:num>
  <w:num w:numId="13">
    <w:abstractNumId w:val="2"/>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doNotDisplayPageBoundaries/>
  <w:bordersDoNotSurroundHeader/>
  <w:bordersDoNotSurroundFooter/>
  <w:proofState w:spelling="clean" w:grammar="clean"/>
  <w:trackRevisions/>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6B01"/>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A3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C91"/>
    <w:rsid w:val="000D2E35"/>
    <w:rsid w:val="000D30D6"/>
    <w:rsid w:val="000D3652"/>
    <w:rsid w:val="000D3E08"/>
    <w:rsid w:val="000D4622"/>
    <w:rsid w:val="000D4AAF"/>
    <w:rsid w:val="000D4C08"/>
    <w:rsid w:val="000D506C"/>
    <w:rsid w:val="000D5414"/>
    <w:rsid w:val="000D5AC0"/>
    <w:rsid w:val="000D6190"/>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614"/>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95D"/>
    <w:rsid w:val="00114A5F"/>
    <w:rsid w:val="00114CF2"/>
    <w:rsid w:val="00114CF9"/>
    <w:rsid w:val="00114E93"/>
    <w:rsid w:val="00115249"/>
    <w:rsid w:val="001156CC"/>
    <w:rsid w:val="00116219"/>
    <w:rsid w:val="00116311"/>
    <w:rsid w:val="0011744A"/>
    <w:rsid w:val="0011785D"/>
    <w:rsid w:val="00120416"/>
    <w:rsid w:val="00120640"/>
    <w:rsid w:val="001206F8"/>
    <w:rsid w:val="0012084B"/>
    <w:rsid w:val="00120AC8"/>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A27"/>
    <w:rsid w:val="00172BBE"/>
    <w:rsid w:val="00172BF7"/>
    <w:rsid w:val="00172DB3"/>
    <w:rsid w:val="00172E78"/>
    <w:rsid w:val="0017395A"/>
    <w:rsid w:val="00173FAB"/>
    <w:rsid w:val="0017415A"/>
    <w:rsid w:val="00174745"/>
    <w:rsid w:val="00174C1F"/>
    <w:rsid w:val="00174F7B"/>
    <w:rsid w:val="00175920"/>
    <w:rsid w:val="00175A87"/>
    <w:rsid w:val="00176309"/>
    <w:rsid w:val="00177347"/>
    <w:rsid w:val="00177C23"/>
    <w:rsid w:val="00177DC6"/>
    <w:rsid w:val="001823DE"/>
    <w:rsid w:val="00182B95"/>
    <w:rsid w:val="00182F70"/>
    <w:rsid w:val="001832B6"/>
    <w:rsid w:val="00184186"/>
    <w:rsid w:val="001842CE"/>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0DD"/>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257"/>
    <w:rsid w:val="00284B89"/>
    <w:rsid w:val="00284CCA"/>
    <w:rsid w:val="00285C11"/>
    <w:rsid w:val="002865DA"/>
    <w:rsid w:val="00286D9C"/>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62B"/>
    <w:rsid w:val="002F5BAE"/>
    <w:rsid w:val="002F6206"/>
    <w:rsid w:val="002F63F6"/>
    <w:rsid w:val="002F7D50"/>
    <w:rsid w:val="002F7F93"/>
    <w:rsid w:val="003006F9"/>
    <w:rsid w:val="00300865"/>
    <w:rsid w:val="00300AA0"/>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1FDB"/>
    <w:rsid w:val="00352934"/>
    <w:rsid w:val="00353C8B"/>
    <w:rsid w:val="003540D1"/>
    <w:rsid w:val="00354472"/>
    <w:rsid w:val="0035457C"/>
    <w:rsid w:val="0035546E"/>
    <w:rsid w:val="0035673A"/>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8A7"/>
    <w:rsid w:val="00386B68"/>
    <w:rsid w:val="003877FC"/>
    <w:rsid w:val="0039005C"/>
    <w:rsid w:val="003900A9"/>
    <w:rsid w:val="003901F1"/>
    <w:rsid w:val="00390AE2"/>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2A78"/>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5A7"/>
    <w:rsid w:val="00420C5D"/>
    <w:rsid w:val="00422509"/>
    <w:rsid w:val="004229EA"/>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1268"/>
    <w:rsid w:val="00431387"/>
    <w:rsid w:val="004324BA"/>
    <w:rsid w:val="004328EE"/>
    <w:rsid w:val="00432EA1"/>
    <w:rsid w:val="00433234"/>
    <w:rsid w:val="004340D4"/>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567"/>
    <w:rsid w:val="004B4B54"/>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136"/>
    <w:rsid w:val="004D3D79"/>
    <w:rsid w:val="004D477E"/>
    <w:rsid w:val="004D53F4"/>
    <w:rsid w:val="004D5676"/>
    <w:rsid w:val="004D59AB"/>
    <w:rsid w:val="004D5D63"/>
    <w:rsid w:val="004D5F8E"/>
    <w:rsid w:val="004D61B3"/>
    <w:rsid w:val="004D629B"/>
    <w:rsid w:val="004D658B"/>
    <w:rsid w:val="004D69A7"/>
    <w:rsid w:val="004D7243"/>
    <w:rsid w:val="004D788F"/>
    <w:rsid w:val="004E0A34"/>
    <w:rsid w:val="004E0B54"/>
    <w:rsid w:val="004E132B"/>
    <w:rsid w:val="004E13F4"/>
    <w:rsid w:val="004E147B"/>
    <w:rsid w:val="004E1499"/>
    <w:rsid w:val="004E14F8"/>
    <w:rsid w:val="004E1996"/>
    <w:rsid w:val="004E1AE8"/>
    <w:rsid w:val="004E1DF8"/>
    <w:rsid w:val="004E23DE"/>
    <w:rsid w:val="004E24CF"/>
    <w:rsid w:val="004E2624"/>
    <w:rsid w:val="004E2A70"/>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1B62"/>
    <w:rsid w:val="004F23CF"/>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2BD"/>
    <w:rsid w:val="005265BC"/>
    <w:rsid w:val="005265D2"/>
    <w:rsid w:val="00526704"/>
    <w:rsid w:val="00526970"/>
    <w:rsid w:val="0052699D"/>
    <w:rsid w:val="00526BB1"/>
    <w:rsid w:val="00526C23"/>
    <w:rsid w:val="0052731E"/>
    <w:rsid w:val="00527499"/>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17DC"/>
    <w:rsid w:val="0057206B"/>
    <w:rsid w:val="00572354"/>
    <w:rsid w:val="005724AC"/>
    <w:rsid w:val="00572C34"/>
    <w:rsid w:val="00572DF0"/>
    <w:rsid w:val="00573921"/>
    <w:rsid w:val="00573992"/>
    <w:rsid w:val="00573F01"/>
    <w:rsid w:val="00574143"/>
    <w:rsid w:val="0057509C"/>
    <w:rsid w:val="005752C3"/>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E6D"/>
    <w:rsid w:val="00682FB4"/>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5135"/>
    <w:rsid w:val="00715D3D"/>
    <w:rsid w:val="00716474"/>
    <w:rsid w:val="007169AE"/>
    <w:rsid w:val="007202E4"/>
    <w:rsid w:val="00720C9B"/>
    <w:rsid w:val="00720FD3"/>
    <w:rsid w:val="00721C44"/>
    <w:rsid w:val="0072227B"/>
    <w:rsid w:val="00722365"/>
    <w:rsid w:val="00722727"/>
    <w:rsid w:val="00723177"/>
    <w:rsid w:val="007234AF"/>
    <w:rsid w:val="0072368B"/>
    <w:rsid w:val="00724C1F"/>
    <w:rsid w:val="00724EF3"/>
    <w:rsid w:val="00725507"/>
    <w:rsid w:val="00725D1F"/>
    <w:rsid w:val="00725F80"/>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5C38"/>
    <w:rsid w:val="00807311"/>
    <w:rsid w:val="00807813"/>
    <w:rsid w:val="00807D4E"/>
    <w:rsid w:val="00807D75"/>
    <w:rsid w:val="00807F45"/>
    <w:rsid w:val="00810248"/>
    <w:rsid w:val="008103D3"/>
    <w:rsid w:val="00810682"/>
    <w:rsid w:val="00811023"/>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CB9"/>
    <w:rsid w:val="00883025"/>
    <w:rsid w:val="0088393A"/>
    <w:rsid w:val="00883C72"/>
    <w:rsid w:val="00884381"/>
    <w:rsid w:val="00884E78"/>
    <w:rsid w:val="008857BC"/>
    <w:rsid w:val="00885BDE"/>
    <w:rsid w:val="00885C77"/>
    <w:rsid w:val="00885D74"/>
    <w:rsid w:val="00885E20"/>
    <w:rsid w:val="00886448"/>
    <w:rsid w:val="008875AA"/>
    <w:rsid w:val="00887E30"/>
    <w:rsid w:val="00890368"/>
    <w:rsid w:val="00890BF6"/>
    <w:rsid w:val="00890CB5"/>
    <w:rsid w:val="00890CC1"/>
    <w:rsid w:val="00890EB9"/>
    <w:rsid w:val="00890FCC"/>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CAB"/>
    <w:rsid w:val="008F516C"/>
    <w:rsid w:val="008F55B0"/>
    <w:rsid w:val="008F5938"/>
    <w:rsid w:val="008F5B82"/>
    <w:rsid w:val="008F67FA"/>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5AF"/>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108D"/>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3C3"/>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8DC"/>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687"/>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C6"/>
    <w:rsid w:val="00A76D67"/>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D0265"/>
    <w:rsid w:val="00AD0959"/>
    <w:rsid w:val="00AD0BE7"/>
    <w:rsid w:val="00AD14CC"/>
    <w:rsid w:val="00AD1B4A"/>
    <w:rsid w:val="00AD1F9B"/>
    <w:rsid w:val="00AD24FE"/>
    <w:rsid w:val="00AD3F1D"/>
    <w:rsid w:val="00AD4D29"/>
    <w:rsid w:val="00AD5820"/>
    <w:rsid w:val="00AD5B4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58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910FF"/>
    <w:rsid w:val="00B91168"/>
    <w:rsid w:val="00B91259"/>
    <w:rsid w:val="00B913AC"/>
    <w:rsid w:val="00B92217"/>
    <w:rsid w:val="00B9276B"/>
    <w:rsid w:val="00B92D87"/>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4310"/>
    <w:rsid w:val="00BC43F2"/>
    <w:rsid w:val="00BC4848"/>
    <w:rsid w:val="00BC4FDE"/>
    <w:rsid w:val="00BC5852"/>
    <w:rsid w:val="00BC58F1"/>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9F8"/>
    <w:rsid w:val="00C35BD1"/>
    <w:rsid w:val="00C35DC7"/>
    <w:rsid w:val="00C36427"/>
    <w:rsid w:val="00C3644A"/>
    <w:rsid w:val="00C372BD"/>
    <w:rsid w:val="00C37308"/>
    <w:rsid w:val="00C375B0"/>
    <w:rsid w:val="00C37646"/>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E5"/>
    <w:rsid w:val="00C641B2"/>
    <w:rsid w:val="00C64922"/>
    <w:rsid w:val="00C64957"/>
    <w:rsid w:val="00C64C47"/>
    <w:rsid w:val="00C65241"/>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38C4"/>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A19"/>
    <w:rsid w:val="00D22B4A"/>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85A"/>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20C3"/>
    <w:rsid w:val="00DA2AAD"/>
    <w:rsid w:val="00DA3542"/>
    <w:rsid w:val="00DA356A"/>
    <w:rsid w:val="00DA3E50"/>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4D65"/>
    <w:rsid w:val="00DB5C8E"/>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D60"/>
    <w:rsid w:val="00E130F8"/>
    <w:rsid w:val="00E137B9"/>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29"/>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4540"/>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0CE3"/>
    <w:rsid w:val="00E91D56"/>
    <w:rsid w:val="00E920D8"/>
    <w:rsid w:val="00E92855"/>
    <w:rsid w:val="00E92F4F"/>
    <w:rsid w:val="00E93089"/>
    <w:rsid w:val="00E93697"/>
    <w:rsid w:val="00E938B7"/>
    <w:rsid w:val="00E93987"/>
    <w:rsid w:val="00E9432D"/>
    <w:rsid w:val="00E947C2"/>
    <w:rsid w:val="00E94CCA"/>
    <w:rsid w:val="00E95081"/>
    <w:rsid w:val="00E955F8"/>
    <w:rsid w:val="00E958B4"/>
    <w:rsid w:val="00E95FCF"/>
    <w:rsid w:val="00E96562"/>
    <w:rsid w:val="00E96620"/>
    <w:rsid w:val="00E96A39"/>
    <w:rsid w:val="00E97075"/>
    <w:rsid w:val="00E973C3"/>
    <w:rsid w:val="00E9756C"/>
    <w:rsid w:val="00E97674"/>
    <w:rsid w:val="00EA06A6"/>
    <w:rsid w:val="00EA082D"/>
    <w:rsid w:val="00EA0A2A"/>
    <w:rsid w:val="00EA0A8D"/>
    <w:rsid w:val="00EA0C19"/>
    <w:rsid w:val="00EA0E43"/>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F0B"/>
    <w:rsid w:val="00EF7F5D"/>
    <w:rsid w:val="00F00296"/>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2D"/>
    <w:rsid w:val="00F26345"/>
    <w:rsid w:val="00F2657E"/>
    <w:rsid w:val="00F26F88"/>
    <w:rsid w:val="00F27202"/>
    <w:rsid w:val="00F27A01"/>
    <w:rsid w:val="00F30002"/>
    <w:rsid w:val="00F300DC"/>
    <w:rsid w:val="00F3047B"/>
    <w:rsid w:val="00F30C58"/>
    <w:rsid w:val="00F30DEA"/>
    <w:rsid w:val="00F31936"/>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C42"/>
    <w:rsid w:val="00F35123"/>
    <w:rsid w:val="00F35B54"/>
    <w:rsid w:val="00F35D77"/>
    <w:rsid w:val="00F35D81"/>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60B5"/>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B1EE7"/>
    <w:rsid w:val="011D20FD"/>
    <w:rsid w:val="0123466C"/>
    <w:rsid w:val="012657E1"/>
    <w:rsid w:val="0141063E"/>
    <w:rsid w:val="015248A1"/>
    <w:rsid w:val="015A12BD"/>
    <w:rsid w:val="017A5C08"/>
    <w:rsid w:val="01947765"/>
    <w:rsid w:val="01A07D3C"/>
    <w:rsid w:val="01A45B04"/>
    <w:rsid w:val="01A50A5A"/>
    <w:rsid w:val="01BB6CFD"/>
    <w:rsid w:val="01C019BC"/>
    <w:rsid w:val="01C44C3B"/>
    <w:rsid w:val="01CA3376"/>
    <w:rsid w:val="01CC4899"/>
    <w:rsid w:val="01E45B75"/>
    <w:rsid w:val="02051E43"/>
    <w:rsid w:val="0206763F"/>
    <w:rsid w:val="021A7364"/>
    <w:rsid w:val="02211FAA"/>
    <w:rsid w:val="022617DD"/>
    <w:rsid w:val="023D7FD0"/>
    <w:rsid w:val="024D3729"/>
    <w:rsid w:val="0250370C"/>
    <w:rsid w:val="02635ECD"/>
    <w:rsid w:val="02685EB7"/>
    <w:rsid w:val="02706814"/>
    <w:rsid w:val="02762C0E"/>
    <w:rsid w:val="02904718"/>
    <w:rsid w:val="029D2875"/>
    <w:rsid w:val="02AB3172"/>
    <w:rsid w:val="02B5014B"/>
    <w:rsid w:val="02BF4507"/>
    <w:rsid w:val="02D36D81"/>
    <w:rsid w:val="02DB1834"/>
    <w:rsid w:val="02F20FE6"/>
    <w:rsid w:val="030D08AC"/>
    <w:rsid w:val="031A4EB6"/>
    <w:rsid w:val="031A65B3"/>
    <w:rsid w:val="031E2E7C"/>
    <w:rsid w:val="032B4FED"/>
    <w:rsid w:val="035957D7"/>
    <w:rsid w:val="03597E34"/>
    <w:rsid w:val="035C1A80"/>
    <w:rsid w:val="03954BC0"/>
    <w:rsid w:val="03A333D0"/>
    <w:rsid w:val="03AA2ACB"/>
    <w:rsid w:val="03AC20CF"/>
    <w:rsid w:val="03B300F3"/>
    <w:rsid w:val="03D14A38"/>
    <w:rsid w:val="03E93E2B"/>
    <w:rsid w:val="03EA3B98"/>
    <w:rsid w:val="03F21E19"/>
    <w:rsid w:val="03FB2283"/>
    <w:rsid w:val="04050902"/>
    <w:rsid w:val="041163BE"/>
    <w:rsid w:val="0424353A"/>
    <w:rsid w:val="04284BF4"/>
    <w:rsid w:val="042D6BCB"/>
    <w:rsid w:val="04312A0A"/>
    <w:rsid w:val="04382452"/>
    <w:rsid w:val="044A054F"/>
    <w:rsid w:val="044B378D"/>
    <w:rsid w:val="044B73FB"/>
    <w:rsid w:val="044C2825"/>
    <w:rsid w:val="044E26F1"/>
    <w:rsid w:val="044E2E22"/>
    <w:rsid w:val="04570E13"/>
    <w:rsid w:val="046F4D93"/>
    <w:rsid w:val="04A552B2"/>
    <w:rsid w:val="04B14CF4"/>
    <w:rsid w:val="04BE40B0"/>
    <w:rsid w:val="04C85E73"/>
    <w:rsid w:val="04DB0D1F"/>
    <w:rsid w:val="04F755B0"/>
    <w:rsid w:val="05185259"/>
    <w:rsid w:val="051E5EF5"/>
    <w:rsid w:val="05277D94"/>
    <w:rsid w:val="052E1A69"/>
    <w:rsid w:val="05606AAE"/>
    <w:rsid w:val="05680AF0"/>
    <w:rsid w:val="056B5BA1"/>
    <w:rsid w:val="056D4A1C"/>
    <w:rsid w:val="0593606D"/>
    <w:rsid w:val="059E433B"/>
    <w:rsid w:val="05A07D29"/>
    <w:rsid w:val="05B1130C"/>
    <w:rsid w:val="05B57C15"/>
    <w:rsid w:val="05C31A39"/>
    <w:rsid w:val="05C84BF3"/>
    <w:rsid w:val="05D01695"/>
    <w:rsid w:val="05EB05C1"/>
    <w:rsid w:val="05ED15BA"/>
    <w:rsid w:val="05F33F5D"/>
    <w:rsid w:val="05F91134"/>
    <w:rsid w:val="05FE006A"/>
    <w:rsid w:val="060463B0"/>
    <w:rsid w:val="061D6D84"/>
    <w:rsid w:val="0638076B"/>
    <w:rsid w:val="063A26BB"/>
    <w:rsid w:val="06514A59"/>
    <w:rsid w:val="06557BFD"/>
    <w:rsid w:val="06603FAA"/>
    <w:rsid w:val="066452F1"/>
    <w:rsid w:val="06755E7D"/>
    <w:rsid w:val="067F2B9F"/>
    <w:rsid w:val="068A6198"/>
    <w:rsid w:val="068B1541"/>
    <w:rsid w:val="06997186"/>
    <w:rsid w:val="06B9015A"/>
    <w:rsid w:val="06CF59D5"/>
    <w:rsid w:val="06D8107E"/>
    <w:rsid w:val="06E44688"/>
    <w:rsid w:val="06E81F56"/>
    <w:rsid w:val="06EB3359"/>
    <w:rsid w:val="06EF4D1F"/>
    <w:rsid w:val="070A2F27"/>
    <w:rsid w:val="0717632E"/>
    <w:rsid w:val="071B0145"/>
    <w:rsid w:val="072A48BF"/>
    <w:rsid w:val="072B11D2"/>
    <w:rsid w:val="072C15D9"/>
    <w:rsid w:val="072D18D5"/>
    <w:rsid w:val="074424B9"/>
    <w:rsid w:val="074A5E21"/>
    <w:rsid w:val="074C2539"/>
    <w:rsid w:val="07735AAD"/>
    <w:rsid w:val="078274A4"/>
    <w:rsid w:val="078407A6"/>
    <w:rsid w:val="07996E6B"/>
    <w:rsid w:val="07A71BF3"/>
    <w:rsid w:val="07B0576D"/>
    <w:rsid w:val="07BE62B2"/>
    <w:rsid w:val="07CE397B"/>
    <w:rsid w:val="07D0767B"/>
    <w:rsid w:val="07EC15FF"/>
    <w:rsid w:val="07F40E68"/>
    <w:rsid w:val="082873B4"/>
    <w:rsid w:val="08303494"/>
    <w:rsid w:val="08631DDC"/>
    <w:rsid w:val="08701447"/>
    <w:rsid w:val="089416A1"/>
    <w:rsid w:val="08A57097"/>
    <w:rsid w:val="08AE215C"/>
    <w:rsid w:val="08B81E66"/>
    <w:rsid w:val="08D362CD"/>
    <w:rsid w:val="08D611E8"/>
    <w:rsid w:val="08D62909"/>
    <w:rsid w:val="08EE01A2"/>
    <w:rsid w:val="09244A9C"/>
    <w:rsid w:val="09327320"/>
    <w:rsid w:val="094D216A"/>
    <w:rsid w:val="098924B9"/>
    <w:rsid w:val="09933827"/>
    <w:rsid w:val="09935D6D"/>
    <w:rsid w:val="09A2024A"/>
    <w:rsid w:val="09AB68D0"/>
    <w:rsid w:val="09BB31C8"/>
    <w:rsid w:val="09BE4234"/>
    <w:rsid w:val="09C21F1C"/>
    <w:rsid w:val="0A0F4884"/>
    <w:rsid w:val="0A2126CC"/>
    <w:rsid w:val="0A2C24EC"/>
    <w:rsid w:val="0A2D27DC"/>
    <w:rsid w:val="0A35115B"/>
    <w:rsid w:val="0A3934FE"/>
    <w:rsid w:val="0A3A3618"/>
    <w:rsid w:val="0A4B5446"/>
    <w:rsid w:val="0A69218D"/>
    <w:rsid w:val="0A98740E"/>
    <w:rsid w:val="0A9D5678"/>
    <w:rsid w:val="0AB06E82"/>
    <w:rsid w:val="0AB93E3D"/>
    <w:rsid w:val="0ABB2F1D"/>
    <w:rsid w:val="0ABD7DC8"/>
    <w:rsid w:val="0ABE6E26"/>
    <w:rsid w:val="0AC62381"/>
    <w:rsid w:val="0AD02D6B"/>
    <w:rsid w:val="0AD57671"/>
    <w:rsid w:val="0ADB022B"/>
    <w:rsid w:val="0AE353E2"/>
    <w:rsid w:val="0AE6503F"/>
    <w:rsid w:val="0AF21B79"/>
    <w:rsid w:val="0AF33920"/>
    <w:rsid w:val="0AF37B18"/>
    <w:rsid w:val="0AFB460A"/>
    <w:rsid w:val="0AFC185E"/>
    <w:rsid w:val="0B56143D"/>
    <w:rsid w:val="0B6237DA"/>
    <w:rsid w:val="0B87696B"/>
    <w:rsid w:val="0B8C11DF"/>
    <w:rsid w:val="0B91235B"/>
    <w:rsid w:val="0B947299"/>
    <w:rsid w:val="0B9B05CA"/>
    <w:rsid w:val="0BB75558"/>
    <w:rsid w:val="0BBB7638"/>
    <w:rsid w:val="0BC13685"/>
    <w:rsid w:val="0BC43E5E"/>
    <w:rsid w:val="0BC7026B"/>
    <w:rsid w:val="0BCA1CA8"/>
    <w:rsid w:val="0BD12918"/>
    <w:rsid w:val="0BD44B2F"/>
    <w:rsid w:val="0BD46E0E"/>
    <w:rsid w:val="0BDD3FC3"/>
    <w:rsid w:val="0BFE130D"/>
    <w:rsid w:val="0C036137"/>
    <w:rsid w:val="0C064D8E"/>
    <w:rsid w:val="0C093E1C"/>
    <w:rsid w:val="0C2A5A6B"/>
    <w:rsid w:val="0C387003"/>
    <w:rsid w:val="0C453FB9"/>
    <w:rsid w:val="0C5C4D49"/>
    <w:rsid w:val="0C700B35"/>
    <w:rsid w:val="0CB25C1F"/>
    <w:rsid w:val="0CBA5A7A"/>
    <w:rsid w:val="0CCA7186"/>
    <w:rsid w:val="0CE12836"/>
    <w:rsid w:val="0CE46305"/>
    <w:rsid w:val="0CE55D64"/>
    <w:rsid w:val="0CED77CD"/>
    <w:rsid w:val="0D3A0B86"/>
    <w:rsid w:val="0D412130"/>
    <w:rsid w:val="0D683C33"/>
    <w:rsid w:val="0D6A2F81"/>
    <w:rsid w:val="0D6A34B3"/>
    <w:rsid w:val="0D6A48D7"/>
    <w:rsid w:val="0D777F4C"/>
    <w:rsid w:val="0D806FE9"/>
    <w:rsid w:val="0D925910"/>
    <w:rsid w:val="0D967AFA"/>
    <w:rsid w:val="0DA904C3"/>
    <w:rsid w:val="0DB9705F"/>
    <w:rsid w:val="0DBA4672"/>
    <w:rsid w:val="0DCB6DCA"/>
    <w:rsid w:val="0DF22E81"/>
    <w:rsid w:val="0DF5112E"/>
    <w:rsid w:val="0E01767B"/>
    <w:rsid w:val="0E116031"/>
    <w:rsid w:val="0E1670F8"/>
    <w:rsid w:val="0E1A44DB"/>
    <w:rsid w:val="0E1C7B1C"/>
    <w:rsid w:val="0E357383"/>
    <w:rsid w:val="0E3814A7"/>
    <w:rsid w:val="0E477ACA"/>
    <w:rsid w:val="0E49167E"/>
    <w:rsid w:val="0E610277"/>
    <w:rsid w:val="0E6D0A4E"/>
    <w:rsid w:val="0E78059E"/>
    <w:rsid w:val="0EC51F68"/>
    <w:rsid w:val="0EC9692C"/>
    <w:rsid w:val="0EDD0534"/>
    <w:rsid w:val="0EDF3E7F"/>
    <w:rsid w:val="0EE43050"/>
    <w:rsid w:val="0EF04C1E"/>
    <w:rsid w:val="0EF436CF"/>
    <w:rsid w:val="0F01012E"/>
    <w:rsid w:val="0F1056E2"/>
    <w:rsid w:val="0F327E83"/>
    <w:rsid w:val="0F3C3A9F"/>
    <w:rsid w:val="0F48279C"/>
    <w:rsid w:val="0F7E6800"/>
    <w:rsid w:val="0F875227"/>
    <w:rsid w:val="0F910427"/>
    <w:rsid w:val="0FC179E4"/>
    <w:rsid w:val="0FC32B6D"/>
    <w:rsid w:val="0FCD62E5"/>
    <w:rsid w:val="0FD66B2E"/>
    <w:rsid w:val="0FE412E6"/>
    <w:rsid w:val="0FF2587B"/>
    <w:rsid w:val="101A6E61"/>
    <w:rsid w:val="10343EB4"/>
    <w:rsid w:val="103B6721"/>
    <w:rsid w:val="10437F28"/>
    <w:rsid w:val="10492BD9"/>
    <w:rsid w:val="10545C66"/>
    <w:rsid w:val="105958E0"/>
    <w:rsid w:val="10862CF1"/>
    <w:rsid w:val="109F7378"/>
    <w:rsid w:val="10B37468"/>
    <w:rsid w:val="10BD2C03"/>
    <w:rsid w:val="10E50BFF"/>
    <w:rsid w:val="10ED3C77"/>
    <w:rsid w:val="10F3326B"/>
    <w:rsid w:val="10FA1FB3"/>
    <w:rsid w:val="11025DC9"/>
    <w:rsid w:val="110F1B65"/>
    <w:rsid w:val="111953E3"/>
    <w:rsid w:val="11332D4B"/>
    <w:rsid w:val="11437956"/>
    <w:rsid w:val="115535DE"/>
    <w:rsid w:val="11684D9B"/>
    <w:rsid w:val="117161FE"/>
    <w:rsid w:val="11746240"/>
    <w:rsid w:val="117E11B1"/>
    <w:rsid w:val="11836D03"/>
    <w:rsid w:val="11853F0F"/>
    <w:rsid w:val="11896402"/>
    <w:rsid w:val="119931BC"/>
    <w:rsid w:val="1199330A"/>
    <w:rsid w:val="11A66AD9"/>
    <w:rsid w:val="11A73353"/>
    <w:rsid w:val="11AD2160"/>
    <w:rsid w:val="11B50BA4"/>
    <w:rsid w:val="11BB0A95"/>
    <w:rsid w:val="11BD3787"/>
    <w:rsid w:val="11C17C0E"/>
    <w:rsid w:val="11D63A06"/>
    <w:rsid w:val="11E9070B"/>
    <w:rsid w:val="11ED4AC9"/>
    <w:rsid w:val="12037F31"/>
    <w:rsid w:val="12301D1D"/>
    <w:rsid w:val="12346E67"/>
    <w:rsid w:val="1238685D"/>
    <w:rsid w:val="123E166B"/>
    <w:rsid w:val="12427BF2"/>
    <w:rsid w:val="125D306F"/>
    <w:rsid w:val="125E3111"/>
    <w:rsid w:val="12641962"/>
    <w:rsid w:val="126A1A16"/>
    <w:rsid w:val="12787825"/>
    <w:rsid w:val="128A7696"/>
    <w:rsid w:val="129004B0"/>
    <w:rsid w:val="129B759D"/>
    <w:rsid w:val="129F2968"/>
    <w:rsid w:val="12BC1994"/>
    <w:rsid w:val="12D06CF4"/>
    <w:rsid w:val="12E05021"/>
    <w:rsid w:val="12F2516C"/>
    <w:rsid w:val="12F433EE"/>
    <w:rsid w:val="12FA19C2"/>
    <w:rsid w:val="130C39BA"/>
    <w:rsid w:val="131209B7"/>
    <w:rsid w:val="13246E50"/>
    <w:rsid w:val="132C3184"/>
    <w:rsid w:val="13387AD3"/>
    <w:rsid w:val="135D49F9"/>
    <w:rsid w:val="13774491"/>
    <w:rsid w:val="13820F6E"/>
    <w:rsid w:val="13891C10"/>
    <w:rsid w:val="138A1A1E"/>
    <w:rsid w:val="13AF15D6"/>
    <w:rsid w:val="13B63920"/>
    <w:rsid w:val="13D17605"/>
    <w:rsid w:val="13D93A9C"/>
    <w:rsid w:val="13E7303C"/>
    <w:rsid w:val="14316614"/>
    <w:rsid w:val="144A40D6"/>
    <w:rsid w:val="14805DB3"/>
    <w:rsid w:val="14834EB8"/>
    <w:rsid w:val="14995E85"/>
    <w:rsid w:val="14A666EC"/>
    <w:rsid w:val="14B41C76"/>
    <w:rsid w:val="14B52322"/>
    <w:rsid w:val="14BD234C"/>
    <w:rsid w:val="14C77A4E"/>
    <w:rsid w:val="14F10BD6"/>
    <w:rsid w:val="14F53CF9"/>
    <w:rsid w:val="14FC4903"/>
    <w:rsid w:val="150D0912"/>
    <w:rsid w:val="15103574"/>
    <w:rsid w:val="1513604F"/>
    <w:rsid w:val="15211C3F"/>
    <w:rsid w:val="15240F1C"/>
    <w:rsid w:val="1525549E"/>
    <w:rsid w:val="153565DF"/>
    <w:rsid w:val="153B18B6"/>
    <w:rsid w:val="15553E37"/>
    <w:rsid w:val="155E371E"/>
    <w:rsid w:val="1561729B"/>
    <w:rsid w:val="1572612A"/>
    <w:rsid w:val="1578568C"/>
    <w:rsid w:val="158B02C2"/>
    <w:rsid w:val="15921F6B"/>
    <w:rsid w:val="15AC3ED7"/>
    <w:rsid w:val="15C11D81"/>
    <w:rsid w:val="15CB0185"/>
    <w:rsid w:val="15CB2F53"/>
    <w:rsid w:val="15E74B9F"/>
    <w:rsid w:val="15F413E1"/>
    <w:rsid w:val="15F4196C"/>
    <w:rsid w:val="15FC57ED"/>
    <w:rsid w:val="1605560A"/>
    <w:rsid w:val="161728A4"/>
    <w:rsid w:val="161945DE"/>
    <w:rsid w:val="16222465"/>
    <w:rsid w:val="16420D80"/>
    <w:rsid w:val="165C782E"/>
    <w:rsid w:val="16695FAB"/>
    <w:rsid w:val="167A3998"/>
    <w:rsid w:val="167F4D4C"/>
    <w:rsid w:val="168258B8"/>
    <w:rsid w:val="1685169F"/>
    <w:rsid w:val="169144E9"/>
    <w:rsid w:val="16AC7807"/>
    <w:rsid w:val="16B31429"/>
    <w:rsid w:val="16BE18A5"/>
    <w:rsid w:val="16C472A7"/>
    <w:rsid w:val="16CB7D98"/>
    <w:rsid w:val="16D90E23"/>
    <w:rsid w:val="16EA2790"/>
    <w:rsid w:val="16F71EA6"/>
    <w:rsid w:val="17407786"/>
    <w:rsid w:val="17441A47"/>
    <w:rsid w:val="174E4532"/>
    <w:rsid w:val="176D4B86"/>
    <w:rsid w:val="177377F6"/>
    <w:rsid w:val="177C7CAB"/>
    <w:rsid w:val="178126BF"/>
    <w:rsid w:val="17830D94"/>
    <w:rsid w:val="17AF3C77"/>
    <w:rsid w:val="17B9605A"/>
    <w:rsid w:val="17BC57A6"/>
    <w:rsid w:val="17BC5EEB"/>
    <w:rsid w:val="17BE5203"/>
    <w:rsid w:val="17C51436"/>
    <w:rsid w:val="17C93244"/>
    <w:rsid w:val="17CC5220"/>
    <w:rsid w:val="17CD1CFA"/>
    <w:rsid w:val="17D14416"/>
    <w:rsid w:val="17DE5B86"/>
    <w:rsid w:val="17E01B33"/>
    <w:rsid w:val="17E522BE"/>
    <w:rsid w:val="17F5487D"/>
    <w:rsid w:val="17FA54E6"/>
    <w:rsid w:val="17FB5EB9"/>
    <w:rsid w:val="180F41FC"/>
    <w:rsid w:val="18123C0F"/>
    <w:rsid w:val="18152026"/>
    <w:rsid w:val="18202593"/>
    <w:rsid w:val="1822594F"/>
    <w:rsid w:val="182677CC"/>
    <w:rsid w:val="183E6774"/>
    <w:rsid w:val="18420328"/>
    <w:rsid w:val="184336A2"/>
    <w:rsid w:val="18543365"/>
    <w:rsid w:val="186D7CAF"/>
    <w:rsid w:val="18875D80"/>
    <w:rsid w:val="188F27F1"/>
    <w:rsid w:val="18A9568D"/>
    <w:rsid w:val="18AC5E1F"/>
    <w:rsid w:val="18C84FF6"/>
    <w:rsid w:val="18CE601E"/>
    <w:rsid w:val="18E7588D"/>
    <w:rsid w:val="18F7118F"/>
    <w:rsid w:val="19154B73"/>
    <w:rsid w:val="191B7A84"/>
    <w:rsid w:val="191C097E"/>
    <w:rsid w:val="19241641"/>
    <w:rsid w:val="192E217C"/>
    <w:rsid w:val="1941414B"/>
    <w:rsid w:val="194B7B3A"/>
    <w:rsid w:val="195474E6"/>
    <w:rsid w:val="195B3AEC"/>
    <w:rsid w:val="195C103C"/>
    <w:rsid w:val="197E4956"/>
    <w:rsid w:val="19816A0F"/>
    <w:rsid w:val="19870185"/>
    <w:rsid w:val="199C1093"/>
    <w:rsid w:val="19A209BB"/>
    <w:rsid w:val="19AD14CE"/>
    <w:rsid w:val="19AF751E"/>
    <w:rsid w:val="19BD7EA7"/>
    <w:rsid w:val="19CD745F"/>
    <w:rsid w:val="19DA1EC3"/>
    <w:rsid w:val="19DF0603"/>
    <w:rsid w:val="19F33525"/>
    <w:rsid w:val="1A0005EA"/>
    <w:rsid w:val="1A0C1D5F"/>
    <w:rsid w:val="1A1357A2"/>
    <w:rsid w:val="1A2B1E5C"/>
    <w:rsid w:val="1A6C0E7D"/>
    <w:rsid w:val="1A6D5823"/>
    <w:rsid w:val="1A7503A8"/>
    <w:rsid w:val="1A753E88"/>
    <w:rsid w:val="1A947FA0"/>
    <w:rsid w:val="1AA80E00"/>
    <w:rsid w:val="1AB07233"/>
    <w:rsid w:val="1AB35DF1"/>
    <w:rsid w:val="1AC85F08"/>
    <w:rsid w:val="1AE66CC5"/>
    <w:rsid w:val="1AF00F61"/>
    <w:rsid w:val="1AF920D3"/>
    <w:rsid w:val="1B044E7D"/>
    <w:rsid w:val="1B055236"/>
    <w:rsid w:val="1B0C663E"/>
    <w:rsid w:val="1B152C73"/>
    <w:rsid w:val="1B181702"/>
    <w:rsid w:val="1B1A6617"/>
    <w:rsid w:val="1B281AD6"/>
    <w:rsid w:val="1B361589"/>
    <w:rsid w:val="1B4B18C7"/>
    <w:rsid w:val="1B4D3512"/>
    <w:rsid w:val="1B4E08A2"/>
    <w:rsid w:val="1B5A30A9"/>
    <w:rsid w:val="1B730516"/>
    <w:rsid w:val="1B976616"/>
    <w:rsid w:val="1B9A4256"/>
    <w:rsid w:val="1BAA5B80"/>
    <w:rsid w:val="1BAC4E45"/>
    <w:rsid w:val="1BB23B16"/>
    <w:rsid w:val="1BBA7D3B"/>
    <w:rsid w:val="1BD36D78"/>
    <w:rsid w:val="1BE24DDF"/>
    <w:rsid w:val="1BE52AD8"/>
    <w:rsid w:val="1BE872C4"/>
    <w:rsid w:val="1BEE166F"/>
    <w:rsid w:val="1C0145A6"/>
    <w:rsid w:val="1C021986"/>
    <w:rsid w:val="1C072345"/>
    <w:rsid w:val="1C121EFF"/>
    <w:rsid w:val="1C1878A8"/>
    <w:rsid w:val="1C2B65E8"/>
    <w:rsid w:val="1C2F2518"/>
    <w:rsid w:val="1C4F17A6"/>
    <w:rsid w:val="1C5D14E4"/>
    <w:rsid w:val="1C665507"/>
    <w:rsid w:val="1C761780"/>
    <w:rsid w:val="1C794E02"/>
    <w:rsid w:val="1C7C1255"/>
    <w:rsid w:val="1CAC0BE6"/>
    <w:rsid w:val="1CAD5580"/>
    <w:rsid w:val="1CC414B4"/>
    <w:rsid w:val="1CC56026"/>
    <w:rsid w:val="1CCD1DEE"/>
    <w:rsid w:val="1CDB2514"/>
    <w:rsid w:val="1CE440E3"/>
    <w:rsid w:val="1CE87F54"/>
    <w:rsid w:val="1CED2929"/>
    <w:rsid w:val="1CFB46A5"/>
    <w:rsid w:val="1CFD6A00"/>
    <w:rsid w:val="1D010C85"/>
    <w:rsid w:val="1D012118"/>
    <w:rsid w:val="1D082C54"/>
    <w:rsid w:val="1D2B3B9F"/>
    <w:rsid w:val="1D3E6755"/>
    <w:rsid w:val="1D406842"/>
    <w:rsid w:val="1D641A74"/>
    <w:rsid w:val="1D735A99"/>
    <w:rsid w:val="1D7F2FAB"/>
    <w:rsid w:val="1D8B7C1B"/>
    <w:rsid w:val="1D8C3D9C"/>
    <w:rsid w:val="1D8D2A33"/>
    <w:rsid w:val="1DB744D6"/>
    <w:rsid w:val="1DD74D8E"/>
    <w:rsid w:val="1DF25008"/>
    <w:rsid w:val="1DF35A1A"/>
    <w:rsid w:val="1E107FA7"/>
    <w:rsid w:val="1E180AD7"/>
    <w:rsid w:val="1E1B5207"/>
    <w:rsid w:val="1E2170DA"/>
    <w:rsid w:val="1E24677A"/>
    <w:rsid w:val="1E395F81"/>
    <w:rsid w:val="1E3A2253"/>
    <w:rsid w:val="1E3A7300"/>
    <w:rsid w:val="1E3B5AD6"/>
    <w:rsid w:val="1E417A39"/>
    <w:rsid w:val="1E446519"/>
    <w:rsid w:val="1E512F8D"/>
    <w:rsid w:val="1E695EAA"/>
    <w:rsid w:val="1E803FE7"/>
    <w:rsid w:val="1EA446E5"/>
    <w:rsid w:val="1EA74D46"/>
    <w:rsid w:val="1EBE4EFF"/>
    <w:rsid w:val="1ECC091E"/>
    <w:rsid w:val="1ECD331F"/>
    <w:rsid w:val="1ED11F0B"/>
    <w:rsid w:val="1ED14F74"/>
    <w:rsid w:val="1ED47DBB"/>
    <w:rsid w:val="1ED47F71"/>
    <w:rsid w:val="1ED80281"/>
    <w:rsid w:val="1EEA36B7"/>
    <w:rsid w:val="1EEA41DE"/>
    <w:rsid w:val="1EF835B9"/>
    <w:rsid w:val="1F0C1EDD"/>
    <w:rsid w:val="1F141B80"/>
    <w:rsid w:val="1F2256B0"/>
    <w:rsid w:val="1F387102"/>
    <w:rsid w:val="1F415A9A"/>
    <w:rsid w:val="1F4605CC"/>
    <w:rsid w:val="1F7715EF"/>
    <w:rsid w:val="1F802C2E"/>
    <w:rsid w:val="1F8C762B"/>
    <w:rsid w:val="1F9568FF"/>
    <w:rsid w:val="1FBA0C48"/>
    <w:rsid w:val="1FBA7ABA"/>
    <w:rsid w:val="1FBD2D32"/>
    <w:rsid w:val="1FC34E8A"/>
    <w:rsid w:val="1FC7226C"/>
    <w:rsid w:val="1FD51CC3"/>
    <w:rsid w:val="1FE63C88"/>
    <w:rsid w:val="1FE81BEB"/>
    <w:rsid w:val="2003496B"/>
    <w:rsid w:val="201C0AA4"/>
    <w:rsid w:val="201C7483"/>
    <w:rsid w:val="203132EB"/>
    <w:rsid w:val="204866BB"/>
    <w:rsid w:val="204B143A"/>
    <w:rsid w:val="204D09EB"/>
    <w:rsid w:val="20763108"/>
    <w:rsid w:val="207705F7"/>
    <w:rsid w:val="209B029A"/>
    <w:rsid w:val="20AF681B"/>
    <w:rsid w:val="20B10613"/>
    <w:rsid w:val="20C96E4C"/>
    <w:rsid w:val="20CB58E9"/>
    <w:rsid w:val="20CC4B88"/>
    <w:rsid w:val="20D82AF1"/>
    <w:rsid w:val="20F454E3"/>
    <w:rsid w:val="20FF2864"/>
    <w:rsid w:val="21014CAD"/>
    <w:rsid w:val="21073C85"/>
    <w:rsid w:val="21096FE9"/>
    <w:rsid w:val="21281DB3"/>
    <w:rsid w:val="21394E71"/>
    <w:rsid w:val="21451B0C"/>
    <w:rsid w:val="214B012E"/>
    <w:rsid w:val="214D1527"/>
    <w:rsid w:val="21587C2E"/>
    <w:rsid w:val="2166360D"/>
    <w:rsid w:val="216B5095"/>
    <w:rsid w:val="2170170A"/>
    <w:rsid w:val="21863AC2"/>
    <w:rsid w:val="21937E16"/>
    <w:rsid w:val="21BB44D5"/>
    <w:rsid w:val="21D96EBD"/>
    <w:rsid w:val="21E7593C"/>
    <w:rsid w:val="21E95455"/>
    <w:rsid w:val="21EA66BB"/>
    <w:rsid w:val="21ED6E74"/>
    <w:rsid w:val="220A19CE"/>
    <w:rsid w:val="224A4AF4"/>
    <w:rsid w:val="224D4C27"/>
    <w:rsid w:val="225A6E53"/>
    <w:rsid w:val="227F4EBC"/>
    <w:rsid w:val="228F0902"/>
    <w:rsid w:val="22AF48BD"/>
    <w:rsid w:val="22B553FE"/>
    <w:rsid w:val="22BF7794"/>
    <w:rsid w:val="22C1256B"/>
    <w:rsid w:val="22C839A3"/>
    <w:rsid w:val="22D94F51"/>
    <w:rsid w:val="22DF3463"/>
    <w:rsid w:val="22E015CB"/>
    <w:rsid w:val="22E91C66"/>
    <w:rsid w:val="22EB220F"/>
    <w:rsid w:val="22F358C3"/>
    <w:rsid w:val="23061E23"/>
    <w:rsid w:val="230D779B"/>
    <w:rsid w:val="230E44EE"/>
    <w:rsid w:val="23233237"/>
    <w:rsid w:val="2335427B"/>
    <w:rsid w:val="23531C04"/>
    <w:rsid w:val="23582262"/>
    <w:rsid w:val="235A036D"/>
    <w:rsid w:val="236A591A"/>
    <w:rsid w:val="23754020"/>
    <w:rsid w:val="237A090F"/>
    <w:rsid w:val="237B20AE"/>
    <w:rsid w:val="23A26361"/>
    <w:rsid w:val="23A73522"/>
    <w:rsid w:val="23A75F37"/>
    <w:rsid w:val="23A96B97"/>
    <w:rsid w:val="23B2094A"/>
    <w:rsid w:val="23BC7A40"/>
    <w:rsid w:val="23C32909"/>
    <w:rsid w:val="23C75548"/>
    <w:rsid w:val="23DB4A45"/>
    <w:rsid w:val="23E16AF3"/>
    <w:rsid w:val="2404471E"/>
    <w:rsid w:val="240E0970"/>
    <w:rsid w:val="241378FA"/>
    <w:rsid w:val="244476AA"/>
    <w:rsid w:val="24506C6E"/>
    <w:rsid w:val="245D62D2"/>
    <w:rsid w:val="24866C38"/>
    <w:rsid w:val="249E03A9"/>
    <w:rsid w:val="24BD7A9B"/>
    <w:rsid w:val="24E75779"/>
    <w:rsid w:val="24F43F1C"/>
    <w:rsid w:val="24FB7738"/>
    <w:rsid w:val="24FD6864"/>
    <w:rsid w:val="2501382E"/>
    <w:rsid w:val="25103ADA"/>
    <w:rsid w:val="251C4FA0"/>
    <w:rsid w:val="252045A3"/>
    <w:rsid w:val="252927FE"/>
    <w:rsid w:val="252C0592"/>
    <w:rsid w:val="253661DA"/>
    <w:rsid w:val="253D398A"/>
    <w:rsid w:val="25473939"/>
    <w:rsid w:val="254F7665"/>
    <w:rsid w:val="25560B37"/>
    <w:rsid w:val="256223DA"/>
    <w:rsid w:val="256B169D"/>
    <w:rsid w:val="256C7D96"/>
    <w:rsid w:val="25703DA1"/>
    <w:rsid w:val="25733345"/>
    <w:rsid w:val="25AE1F9E"/>
    <w:rsid w:val="25B509B1"/>
    <w:rsid w:val="25C17C4C"/>
    <w:rsid w:val="25C9140E"/>
    <w:rsid w:val="25E31ED3"/>
    <w:rsid w:val="25F76FD1"/>
    <w:rsid w:val="26087103"/>
    <w:rsid w:val="260B74C0"/>
    <w:rsid w:val="261D307A"/>
    <w:rsid w:val="26307CB6"/>
    <w:rsid w:val="26333AEF"/>
    <w:rsid w:val="26341C35"/>
    <w:rsid w:val="26490859"/>
    <w:rsid w:val="26614BD0"/>
    <w:rsid w:val="266B24AE"/>
    <w:rsid w:val="26742331"/>
    <w:rsid w:val="267A5D54"/>
    <w:rsid w:val="26840B4B"/>
    <w:rsid w:val="26A95170"/>
    <w:rsid w:val="26AD625C"/>
    <w:rsid w:val="26B642D0"/>
    <w:rsid w:val="26B95A74"/>
    <w:rsid w:val="26CD41F2"/>
    <w:rsid w:val="26D46F7A"/>
    <w:rsid w:val="26D53499"/>
    <w:rsid w:val="26E82D10"/>
    <w:rsid w:val="26E82FCF"/>
    <w:rsid w:val="273E27CB"/>
    <w:rsid w:val="27422B56"/>
    <w:rsid w:val="274B6C26"/>
    <w:rsid w:val="276706F7"/>
    <w:rsid w:val="276D6488"/>
    <w:rsid w:val="27706A39"/>
    <w:rsid w:val="27780A1A"/>
    <w:rsid w:val="278C6E20"/>
    <w:rsid w:val="278D5A4B"/>
    <w:rsid w:val="27A3605F"/>
    <w:rsid w:val="27B54953"/>
    <w:rsid w:val="27B66DF4"/>
    <w:rsid w:val="27B85FAE"/>
    <w:rsid w:val="27DA47D3"/>
    <w:rsid w:val="27E03EFF"/>
    <w:rsid w:val="27E76FB5"/>
    <w:rsid w:val="27ED49FA"/>
    <w:rsid w:val="27F36560"/>
    <w:rsid w:val="27FC1327"/>
    <w:rsid w:val="27FF4439"/>
    <w:rsid w:val="280464ED"/>
    <w:rsid w:val="280D64EC"/>
    <w:rsid w:val="28122565"/>
    <w:rsid w:val="281D633D"/>
    <w:rsid w:val="2820753E"/>
    <w:rsid w:val="28225A6D"/>
    <w:rsid w:val="28241480"/>
    <w:rsid w:val="28253E85"/>
    <w:rsid w:val="28262938"/>
    <w:rsid w:val="282D1083"/>
    <w:rsid w:val="284567FD"/>
    <w:rsid w:val="285156CA"/>
    <w:rsid w:val="285E17CB"/>
    <w:rsid w:val="286F7B44"/>
    <w:rsid w:val="28A32744"/>
    <w:rsid w:val="28B02491"/>
    <w:rsid w:val="28CA3C94"/>
    <w:rsid w:val="28D04DCD"/>
    <w:rsid w:val="28D6630E"/>
    <w:rsid w:val="28D91921"/>
    <w:rsid w:val="28E5293D"/>
    <w:rsid w:val="28ED6C43"/>
    <w:rsid w:val="28EF22E5"/>
    <w:rsid w:val="28EF2E85"/>
    <w:rsid w:val="28F77071"/>
    <w:rsid w:val="28FB2F22"/>
    <w:rsid w:val="29014C47"/>
    <w:rsid w:val="292A0F38"/>
    <w:rsid w:val="292D34FC"/>
    <w:rsid w:val="29577E02"/>
    <w:rsid w:val="295F1C02"/>
    <w:rsid w:val="29612507"/>
    <w:rsid w:val="29632702"/>
    <w:rsid w:val="298D7F10"/>
    <w:rsid w:val="29A7779E"/>
    <w:rsid w:val="29A918DC"/>
    <w:rsid w:val="29BA33CC"/>
    <w:rsid w:val="29BC6D21"/>
    <w:rsid w:val="29C8511C"/>
    <w:rsid w:val="29D41046"/>
    <w:rsid w:val="29E76159"/>
    <w:rsid w:val="29F134E9"/>
    <w:rsid w:val="29F76FF9"/>
    <w:rsid w:val="2A0444FD"/>
    <w:rsid w:val="2A1D6156"/>
    <w:rsid w:val="2A330DDC"/>
    <w:rsid w:val="2A3422E6"/>
    <w:rsid w:val="2A673DFA"/>
    <w:rsid w:val="2A676B61"/>
    <w:rsid w:val="2A686747"/>
    <w:rsid w:val="2A6F7101"/>
    <w:rsid w:val="2A7B386C"/>
    <w:rsid w:val="2A8A5546"/>
    <w:rsid w:val="2A9507BC"/>
    <w:rsid w:val="2A9F289D"/>
    <w:rsid w:val="2AA71E4A"/>
    <w:rsid w:val="2AAE3F86"/>
    <w:rsid w:val="2ABD0C3D"/>
    <w:rsid w:val="2ABD65CD"/>
    <w:rsid w:val="2ADF61DD"/>
    <w:rsid w:val="2B047350"/>
    <w:rsid w:val="2B0D773B"/>
    <w:rsid w:val="2B2363CA"/>
    <w:rsid w:val="2B2B3824"/>
    <w:rsid w:val="2B3320C8"/>
    <w:rsid w:val="2B4B695F"/>
    <w:rsid w:val="2B6D0800"/>
    <w:rsid w:val="2B734311"/>
    <w:rsid w:val="2B7A1C05"/>
    <w:rsid w:val="2B834FC7"/>
    <w:rsid w:val="2B882B2E"/>
    <w:rsid w:val="2B9C29DB"/>
    <w:rsid w:val="2BA6778D"/>
    <w:rsid w:val="2BB432E4"/>
    <w:rsid w:val="2BC9699C"/>
    <w:rsid w:val="2BCB4A5B"/>
    <w:rsid w:val="2BDF5A40"/>
    <w:rsid w:val="2BE7558F"/>
    <w:rsid w:val="2BF37CE6"/>
    <w:rsid w:val="2C081407"/>
    <w:rsid w:val="2C103782"/>
    <w:rsid w:val="2C130160"/>
    <w:rsid w:val="2C146969"/>
    <w:rsid w:val="2C2863DA"/>
    <w:rsid w:val="2C2C7269"/>
    <w:rsid w:val="2C2D17EA"/>
    <w:rsid w:val="2C31297C"/>
    <w:rsid w:val="2C3706E9"/>
    <w:rsid w:val="2C4759B0"/>
    <w:rsid w:val="2C535147"/>
    <w:rsid w:val="2C6470C5"/>
    <w:rsid w:val="2C6A656C"/>
    <w:rsid w:val="2C761691"/>
    <w:rsid w:val="2C7623F9"/>
    <w:rsid w:val="2C7644B6"/>
    <w:rsid w:val="2C923451"/>
    <w:rsid w:val="2C945D95"/>
    <w:rsid w:val="2C95196B"/>
    <w:rsid w:val="2CA25CB7"/>
    <w:rsid w:val="2CA84765"/>
    <w:rsid w:val="2CA8735E"/>
    <w:rsid w:val="2CB20869"/>
    <w:rsid w:val="2CBB1383"/>
    <w:rsid w:val="2CCE7837"/>
    <w:rsid w:val="2CD50D77"/>
    <w:rsid w:val="2CE450EE"/>
    <w:rsid w:val="2CE91850"/>
    <w:rsid w:val="2CF6181C"/>
    <w:rsid w:val="2D005E29"/>
    <w:rsid w:val="2D016C33"/>
    <w:rsid w:val="2D175740"/>
    <w:rsid w:val="2D310106"/>
    <w:rsid w:val="2D344E9C"/>
    <w:rsid w:val="2D371E9C"/>
    <w:rsid w:val="2D3A3FFA"/>
    <w:rsid w:val="2D4230C3"/>
    <w:rsid w:val="2D4D1262"/>
    <w:rsid w:val="2D5C21C5"/>
    <w:rsid w:val="2D7404B8"/>
    <w:rsid w:val="2D79626D"/>
    <w:rsid w:val="2D821640"/>
    <w:rsid w:val="2D863AA6"/>
    <w:rsid w:val="2D864E61"/>
    <w:rsid w:val="2D967F5C"/>
    <w:rsid w:val="2DA52DC5"/>
    <w:rsid w:val="2DA74E5A"/>
    <w:rsid w:val="2DAE6A91"/>
    <w:rsid w:val="2DB41865"/>
    <w:rsid w:val="2DE8598C"/>
    <w:rsid w:val="2DEB272E"/>
    <w:rsid w:val="2E0A3639"/>
    <w:rsid w:val="2E0E22DB"/>
    <w:rsid w:val="2E136A4E"/>
    <w:rsid w:val="2E145731"/>
    <w:rsid w:val="2E370B9D"/>
    <w:rsid w:val="2E3C1A28"/>
    <w:rsid w:val="2E41587D"/>
    <w:rsid w:val="2E4D7C9E"/>
    <w:rsid w:val="2E51679B"/>
    <w:rsid w:val="2E6230B9"/>
    <w:rsid w:val="2E7608CD"/>
    <w:rsid w:val="2E832727"/>
    <w:rsid w:val="2E8A002B"/>
    <w:rsid w:val="2EB1605D"/>
    <w:rsid w:val="2EC0666B"/>
    <w:rsid w:val="2ECA567C"/>
    <w:rsid w:val="2ECB0221"/>
    <w:rsid w:val="2ED36184"/>
    <w:rsid w:val="2EDB76A4"/>
    <w:rsid w:val="2EEA5516"/>
    <w:rsid w:val="2EEA632A"/>
    <w:rsid w:val="2EEC6A62"/>
    <w:rsid w:val="2EF33756"/>
    <w:rsid w:val="2EF37A17"/>
    <w:rsid w:val="2EF612C3"/>
    <w:rsid w:val="2F092443"/>
    <w:rsid w:val="2F0C286C"/>
    <w:rsid w:val="2F10549A"/>
    <w:rsid w:val="2F2820C4"/>
    <w:rsid w:val="2F2824EE"/>
    <w:rsid w:val="2F4332E7"/>
    <w:rsid w:val="2F556FD4"/>
    <w:rsid w:val="2F5777AE"/>
    <w:rsid w:val="2F582C3A"/>
    <w:rsid w:val="2F5E549E"/>
    <w:rsid w:val="2F681538"/>
    <w:rsid w:val="2F683859"/>
    <w:rsid w:val="2F6F663C"/>
    <w:rsid w:val="2F8265B9"/>
    <w:rsid w:val="2F8F694D"/>
    <w:rsid w:val="2F967940"/>
    <w:rsid w:val="2F980671"/>
    <w:rsid w:val="2F9B72B1"/>
    <w:rsid w:val="2FA03AEE"/>
    <w:rsid w:val="2FA159D1"/>
    <w:rsid w:val="2FA27F6A"/>
    <w:rsid w:val="2FA520B0"/>
    <w:rsid w:val="2FB03807"/>
    <w:rsid w:val="2FB22366"/>
    <w:rsid w:val="2FBA04CF"/>
    <w:rsid w:val="2FBE0A33"/>
    <w:rsid w:val="2FC554ED"/>
    <w:rsid w:val="2FCB54E0"/>
    <w:rsid w:val="2FCC7EF9"/>
    <w:rsid w:val="2FCD5A7D"/>
    <w:rsid w:val="2FDC0171"/>
    <w:rsid w:val="2FDE5C7F"/>
    <w:rsid w:val="2FE128A5"/>
    <w:rsid w:val="30311411"/>
    <w:rsid w:val="304F2E5D"/>
    <w:rsid w:val="305A281A"/>
    <w:rsid w:val="305A3979"/>
    <w:rsid w:val="305A5980"/>
    <w:rsid w:val="3067705B"/>
    <w:rsid w:val="30694D8E"/>
    <w:rsid w:val="30697B39"/>
    <w:rsid w:val="30870F99"/>
    <w:rsid w:val="30896BEC"/>
    <w:rsid w:val="308D7068"/>
    <w:rsid w:val="30A400A5"/>
    <w:rsid w:val="30A51571"/>
    <w:rsid w:val="30C858F8"/>
    <w:rsid w:val="30CB1CD0"/>
    <w:rsid w:val="30CB4B21"/>
    <w:rsid w:val="30EA2DC9"/>
    <w:rsid w:val="30FA7D22"/>
    <w:rsid w:val="31005934"/>
    <w:rsid w:val="312167DA"/>
    <w:rsid w:val="312E3EAE"/>
    <w:rsid w:val="31384D52"/>
    <w:rsid w:val="313A58C7"/>
    <w:rsid w:val="3153401E"/>
    <w:rsid w:val="315712BC"/>
    <w:rsid w:val="315B0E1C"/>
    <w:rsid w:val="3162278A"/>
    <w:rsid w:val="317D20B9"/>
    <w:rsid w:val="318757A8"/>
    <w:rsid w:val="31907687"/>
    <w:rsid w:val="31912BF0"/>
    <w:rsid w:val="31A43279"/>
    <w:rsid w:val="31A76B57"/>
    <w:rsid w:val="31C32739"/>
    <w:rsid w:val="31C33F50"/>
    <w:rsid w:val="31D421B8"/>
    <w:rsid w:val="31DF2BB7"/>
    <w:rsid w:val="31F73868"/>
    <w:rsid w:val="32115B2C"/>
    <w:rsid w:val="322064A0"/>
    <w:rsid w:val="32233807"/>
    <w:rsid w:val="323A5BAF"/>
    <w:rsid w:val="323C5A67"/>
    <w:rsid w:val="324F2A57"/>
    <w:rsid w:val="325815C8"/>
    <w:rsid w:val="326B79FC"/>
    <w:rsid w:val="32765965"/>
    <w:rsid w:val="3281306F"/>
    <w:rsid w:val="328255A4"/>
    <w:rsid w:val="328263F0"/>
    <w:rsid w:val="32880F67"/>
    <w:rsid w:val="32A25947"/>
    <w:rsid w:val="32A71316"/>
    <w:rsid w:val="32B900C2"/>
    <w:rsid w:val="32BE47BA"/>
    <w:rsid w:val="32C76AF9"/>
    <w:rsid w:val="32C85B06"/>
    <w:rsid w:val="32E57162"/>
    <w:rsid w:val="32E91593"/>
    <w:rsid w:val="32F021FA"/>
    <w:rsid w:val="33156554"/>
    <w:rsid w:val="331F266A"/>
    <w:rsid w:val="33255AFA"/>
    <w:rsid w:val="332A48D3"/>
    <w:rsid w:val="332D73BB"/>
    <w:rsid w:val="333661DB"/>
    <w:rsid w:val="3347051F"/>
    <w:rsid w:val="33647773"/>
    <w:rsid w:val="3370108A"/>
    <w:rsid w:val="33830B88"/>
    <w:rsid w:val="338378C3"/>
    <w:rsid w:val="33931549"/>
    <w:rsid w:val="33AC10DF"/>
    <w:rsid w:val="33B0650C"/>
    <w:rsid w:val="33B63670"/>
    <w:rsid w:val="33E07BD5"/>
    <w:rsid w:val="33FB7E11"/>
    <w:rsid w:val="34064163"/>
    <w:rsid w:val="340D73F9"/>
    <w:rsid w:val="340E49E6"/>
    <w:rsid w:val="341B5E34"/>
    <w:rsid w:val="3428550D"/>
    <w:rsid w:val="343705DE"/>
    <w:rsid w:val="34400E7B"/>
    <w:rsid w:val="344621AA"/>
    <w:rsid w:val="345D14B4"/>
    <w:rsid w:val="34642891"/>
    <w:rsid w:val="34750AD0"/>
    <w:rsid w:val="348301CD"/>
    <w:rsid w:val="348618E2"/>
    <w:rsid w:val="348F66D4"/>
    <w:rsid w:val="349251C0"/>
    <w:rsid w:val="34954D80"/>
    <w:rsid w:val="34A114A5"/>
    <w:rsid w:val="34C25C23"/>
    <w:rsid w:val="34C97806"/>
    <w:rsid w:val="34CB776C"/>
    <w:rsid w:val="34E1629F"/>
    <w:rsid w:val="34F95AD8"/>
    <w:rsid w:val="34FF02C4"/>
    <w:rsid w:val="35100B59"/>
    <w:rsid w:val="35140A04"/>
    <w:rsid w:val="351B5C0A"/>
    <w:rsid w:val="352223D9"/>
    <w:rsid w:val="35251872"/>
    <w:rsid w:val="35312D41"/>
    <w:rsid w:val="35396595"/>
    <w:rsid w:val="353C3FCE"/>
    <w:rsid w:val="353F5AF0"/>
    <w:rsid w:val="35473284"/>
    <w:rsid w:val="355013DD"/>
    <w:rsid w:val="355F4CE2"/>
    <w:rsid w:val="356D1C3F"/>
    <w:rsid w:val="3589046D"/>
    <w:rsid w:val="359D419F"/>
    <w:rsid w:val="35A16EF0"/>
    <w:rsid w:val="35BF050D"/>
    <w:rsid w:val="35C24566"/>
    <w:rsid w:val="35D0214D"/>
    <w:rsid w:val="35DB7B27"/>
    <w:rsid w:val="35E665F4"/>
    <w:rsid w:val="35F11738"/>
    <w:rsid w:val="35FE0478"/>
    <w:rsid w:val="361469A6"/>
    <w:rsid w:val="36310616"/>
    <w:rsid w:val="366E1173"/>
    <w:rsid w:val="36712766"/>
    <w:rsid w:val="36736440"/>
    <w:rsid w:val="367A6209"/>
    <w:rsid w:val="367A6240"/>
    <w:rsid w:val="367C1852"/>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22401D"/>
    <w:rsid w:val="372477C1"/>
    <w:rsid w:val="37271698"/>
    <w:rsid w:val="373638AE"/>
    <w:rsid w:val="37433C36"/>
    <w:rsid w:val="374B1200"/>
    <w:rsid w:val="375C41E0"/>
    <w:rsid w:val="37AF7766"/>
    <w:rsid w:val="37B23473"/>
    <w:rsid w:val="37C1522B"/>
    <w:rsid w:val="37E52806"/>
    <w:rsid w:val="37E63AC5"/>
    <w:rsid w:val="37E900DB"/>
    <w:rsid w:val="37F920C0"/>
    <w:rsid w:val="37FF08CC"/>
    <w:rsid w:val="380277B8"/>
    <w:rsid w:val="38063EE4"/>
    <w:rsid w:val="38205404"/>
    <w:rsid w:val="38230BB9"/>
    <w:rsid w:val="38295B0C"/>
    <w:rsid w:val="383159A9"/>
    <w:rsid w:val="383C7AAC"/>
    <w:rsid w:val="38436949"/>
    <w:rsid w:val="38475F12"/>
    <w:rsid w:val="385917C6"/>
    <w:rsid w:val="385E4E35"/>
    <w:rsid w:val="38603608"/>
    <w:rsid w:val="38657636"/>
    <w:rsid w:val="38894B33"/>
    <w:rsid w:val="38B37F75"/>
    <w:rsid w:val="38B43FEB"/>
    <w:rsid w:val="38B554F7"/>
    <w:rsid w:val="38B70373"/>
    <w:rsid w:val="38B95E2F"/>
    <w:rsid w:val="38BF76DF"/>
    <w:rsid w:val="38CB0E30"/>
    <w:rsid w:val="38DE6F02"/>
    <w:rsid w:val="38E13223"/>
    <w:rsid w:val="38E411B9"/>
    <w:rsid w:val="38E5099A"/>
    <w:rsid w:val="38F47AA7"/>
    <w:rsid w:val="390E5913"/>
    <w:rsid w:val="39171BF8"/>
    <w:rsid w:val="391F684B"/>
    <w:rsid w:val="392F4A12"/>
    <w:rsid w:val="3933191A"/>
    <w:rsid w:val="3945503D"/>
    <w:rsid w:val="39503101"/>
    <w:rsid w:val="3954718D"/>
    <w:rsid w:val="39560AD3"/>
    <w:rsid w:val="395B2207"/>
    <w:rsid w:val="395F2C46"/>
    <w:rsid w:val="39613C9F"/>
    <w:rsid w:val="39680973"/>
    <w:rsid w:val="39AF1F5A"/>
    <w:rsid w:val="39C44949"/>
    <w:rsid w:val="39C9093E"/>
    <w:rsid w:val="39E17247"/>
    <w:rsid w:val="39EF17E1"/>
    <w:rsid w:val="39F07FAD"/>
    <w:rsid w:val="3A091AAA"/>
    <w:rsid w:val="3A092810"/>
    <w:rsid w:val="3A0D0110"/>
    <w:rsid w:val="3A195593"/>
    <w:rsid w:val="3A1B79AC"/>
    <w:rsid w:val="3A1C0065"/>
    <w:rsid w:val="3A2202A8"/>
    <w:rsid w:val="3A2A77D9"/>
    <w:rsid w:val="3A2E6E73"/>
    <w:rsid w:val="3A310231"/>
    <w:rsid w:val="3A351B8A"/>
    <w:rsid w:val="3A516551"/>
    <w:rsid w:val="3A6477C8"/>
    <w:rsid w:val="3A6C4CF4"/>
    <w:rsid w:val="3A776227"/>
    <w:rsid w:val="3AA71EB5"/>
    <w:rsid w:val="3AAC60ED"/>
    <w:rsid w:val="3AB80B85"/>
    <w:rsid w:val="3ADA73D1"/>
    <w:rsid w:val="3AE20FDD"/>
    <w:rsid w:val="3B022E8C"/>
    <w:rsid w:val="3B0654F5"/>
    <w:rsid w:val="3B0D4147"/>
    <w:rsid w:val="3B1837E5"/>
    <w:rsid w:val="3B19503E"/>
    <w:rsid w:val="3B1D12AA"/>
    <w:rsid w:val="3B2A4D32"/>
    <w:rsid w:val="3B353705"/>
    <w:rsid w:val="3B726CBE"/>
    <w:rsid w:val="3B7A3506"/>
    <w:rsid w:val="3B852A8A"/>
    <w:rsid w:val="3B94435E"/>
    <w:rsid w:val="3B975800"/>
    <w:rsid w:val="3B9E4172"/>
    <w:rsid w:val="3BAC73A5"/>
    <w:rsid w:val="3BB26A5A"/>
    <w:rsid w:val="3BC6557A"/>
    <w:rsid w:val="3BF172BA"/>
    <w:rsid w:val="3C014228"/>
    <w:rsid w:val="3C014F54"/>
    <w:rsid w:val="3C0878F6"/>
    <w:rsid w:val="3C09395B"/>
    <w:rsid w:val="3C0D327A"/>
    <w:rsid w:val="3C355F50"/>
    <w:rsid w:val="3C4324EC"/>
    <w:rsid w:val="3C584972"/>
    <w:rsid w:val="3C663905"/>
    <w:rsid w:val="3C70236C"/>
    <w:rsid w:val="3C9452B7"/>
    <w:rsid w:val="3CAB0C5A"/>
    <w:rsid w:val="3CAC0F21"/>
    <w:rsid w:val="3CC517EA"/>
    <w:rsid w:val="3CCA5C84"/>
    <w:rsid w:val="3CCA7E31"/>
    <w:rsid w:val="3CD06E3A"/>
    <w:rsid w:val="3CDA6AD0"/>
    <w:rsid w:val="3CE231C3"/>
    <w:rsid w:val="3CE4062D"/>
    <w:rsid w:val="3D244769"/>
    <w:rsid w:val="3D2B38C6"/>
    <w:rsid w:val="3D3125A8"/>
    <w:rsid w:val="3D3177A9"/>
    <w:rsid w:val="3D3A1CC0"/>
    <w:rsid w:val="3D3D2F32"/>
    <w:rsid w:val="3D4E4C5D"/>
    <w:rsid w:val="3D636559"/>
    <w:rsid w:val="3D6671ED"/>
    <w:rsid w:val="3D732E3F"/>
    <w:rsid w:val="3D80375E"/>
    <w:rsid w:val="3D803CA3"/>
    <w:rsid w:val="3D8E2FF3"/>
    <w:rsid w:val="3D927298"/>
    <w:rsid w:val="3DA61A9E"/>
    <w:rsid w:val="3DA66FCF"/>
    <w:rsid w:val="3DB12EA2"/>
    <w:rsid w:val="3DCF0FEB"/>
    <w:rsid w:val="3DED238D"/>
    <w:rsid w:val="3DF06E3F"/>
    <w:rsid w:val="3DF4249F"/>
    <w:rsid w:val="3DFA560A"/>
    <w:rsid w:val="3E041DFC"/>
    <w:rsid w:val="3E0E05BE"/>
    <w:rsid w:val="3E173A5F"/>
    <w:rsid w:val="3E316003"/>
    <w:rsid w:val="3E3A3113"/>
    <w:rsid w:val="3E3B51C6"/>
    <w:rsid w:val="3E5B0EB1"/>
    <w:rsid w:val="3E5B202A"/>
    <w:rsid w:val="3E7740D5"/>
    <w:rsid w:val="3E944F7F"/>
    <w:rsid w:val="3E9F0D92"/>
    <w:rsid w:val="3EA92DED"/>
    <w:rsid w:val="3EB71F23"/>
    <w:rsid w:val="3EB82878"/>
    <w:rsid w:val="3EB9708A"/>
    <w:rsid w:val="3EBE7CD2"/>
    <w:rsid w:val="3EC35E54"/>
    <w:rsid w:val="3ECC3ED4"/>
    <w:rsid w:val="3ED26F42"/>
    <w:rsid w:val="3F0A4603"/>
    <w:rsid w:val="3F0C1242"/>
    <w:rsid w:val="3F183D47"/>
    <w:rsid w:val="3F292FCA"/>
    <w:rsid w:val="3F2D36D7"/>
    <w:rsid w:val="3F30608B"/>
    <w:rsid w:val="3F3239B6"/>
    <w:rsid w:val="3F346AA5"/>
    <w:rsid w:val="3F393958"/>
    <w:rsid w:val="3F4C3FEE"/>
    <w:rsid w:val="3F5B0B27"/>
    <w:rsid w:val="3F6A6526"/>
    <w:rsid w:val="3F886FA7"/>
    <w:rsid w:val="3F9F6C21"/>
    <w:rsid w:val="3FA233E5"/>
    <w:rsid w:val="3FB81B87"/>
    <w:rsid w:val="3FB85F82"/>
    <w:rsid w:val="3FDC7ED1"/>
    <w:rsid w:val="3FDE2687"/>
    <w:rsid w:val="3FE75F57"/>
    <w:rsid w:val="3FEF647D"/>
    <w:rsid w:val="3FF54210"/>
    <w:rsid w:val="40073B1A"/>
    <w:rsid w:val="400D5573"/>
    <w:rsid w:val="401305F0"/>
    <w:rsid w:val="402A6159"/>
    <w:rsid w:val="402C5334"/>
    <w:rsid w:val="40337CBB"/>
    <w:rsid w:val="40424104"/>
    <w:rsid w:val="40541231"/>
    <w:rsid w:val="405E1D7A"/>
    <w:rsid w:val="4060590B"/>
    <w:rsid w:val="4065540B"/>
    <w:rsid w:val="407A0D99"/>
    <w:rsid w:val="408B00BC"/>
    <w:rsid w:val="409260EE"/>
    <w:rsid w:val="40B55BF2"/>
    <w:rsid w:val="40D56F9E"/>
    <w:rsid w:val="40F1195F"/>
    <w:rsid w:val="4109363E"/>
    <w:rsid w:val="410E47FC"/>
    <w:rsid w:val="41157944"/>
    <w:rsid w:val="41172480"/>
    <w:rsid w:val="41196865"/>
    <w:rsid w:val="411F11C1"/>
    <w:rsid w:val="412525CA"/>
    <w:rsid w:val="41260A9A"/>
    <w:rsid w:val="413559EF"/>
    <w:rsid w:val="41496A08"/>
    <w:rsid w:val="417942A2"/>
    <w:rsid w:val="41922E07"/>
    <w:rsid w:val="41DA174C"/>
    <w:rsid w:val="41DB5ED2"/>
    <w:rsid w:val="41E75459"/>
    <w:rsid w:val="41EF2A79"/>
    <w:rsid w:val="41F65B90"/>
    <w:rsid w:val="42085119"/>
    <w:rsid w:val="422A299D"/>
    <w:rsid w:val="42355DA0"/>
    <w:rsid w:val="423F2520"/>
    <w:rsid w:val="42434B30"/>
    <w:rsid w:val="424A3B23"/>
    <w:rsid w:val="42516F5C"/>
    <w:rsid w:val="42545F3A"/>
    <w:rsid w:val="42551120"/>
    <w:rsid w:val="42741618"/>
    <w:rsid w:val="429147D7"/>
    <w:rsid w:val="42AA4D59"/>
    <w:rsid w:val="42AC1B6E"/>
    <w:rsid w:val="42B35223"/>
    <w:rsid w:val="42C11071"/>
    <w:rsid w:val="42CD6443"/>
    <w:rsid w:val="42DD5F0C"/>
    <w:rsid w:val="42E7388F"/>
    <w:rsid w:val="42E91B99"/>
    <w:rsid w:val="42EB7AD5"/>
    <w:rsid w:val="42EF5DD3"/>
    <w:rsid w:val="42F81EF6"/>
    <w:rsid w:val="42F82210"/>
    <w:rsid w:val="42FB0AD6"/>
    <w:rsid w:val="43036CF6"/>
    <w:rsid w:val="430966B4"/>
    <w:rsid w:val="430D4D0D"/>
    <w:rsid w:val="430D7F35"/>
    <w:rsid w:val="431518F5"/>
    <w:rsid w:val="431619BA"/>
    <w:rsid w:val="4319725F"/>
    <w:rsid w:val="43291D48"/>
    <w:rsid w:val="432D28A5"/>
    <w:rsid w:val="432E557D"/>
    <w:rsid w:val="433A3D6C"/>
    <w:rsid w:val="4352102B"/>
    <w:rsid w:val="43661945"/>
    <w:rsid w:val="43696C2E"/>
    <w:rsid w:val="436A7975"/>
    <w:rsid w:val="437A5994"/>
    <w:rsid w:val="439222ED"/>
    <w:rsid w:val="439B324A"/>
    <w:rsid w:val="439C11BA"/>
    <w:rsid w:val="43A91874"/>
    <w:rsid w:val="43AB40E6"/>
    <w:rsid w:val="43AD3632"/>
    <w:rsid w:val="43B862D8"/>
    <w:rsid w:val="43B97BED"/>
    <w:rsid w:val="43BA081F"/>
    <w:rsid w:val="43C864F4"/>
    <w:rsid w:val="43CC7023"/>
    <w:rsid w:val="43D72F99"/>
    <w:rsid w:val="43DE0B47"/>
    <w:rsid w:val="43EA6DC1"/>
    <w:rsid w:val="43F06658"/>
    <w:rsid w:val="43FC5374"/>
    <w:rsid w:val="44192C6A"/>
    <w:rsid w:val="4420522F"/>
    <w:rsid w:val="44323B9F"/>
    <w:rsid w:val="443F2504"/>
    <w:rsid w:val="444574E8"/>
    <w:rsid w:val="444E330A"/>
    <w:rsid w:val="4459529D"/>
    <w:rsid w:val="445A799D"/>
    <w:rsid w:val="446371E9"/>
    <w:rsid w:val="44662C92"/>
    <w:rsid w:val="44693DE8"/>
    <w:rsid w:val="44833D87"/>
    <w:rsid w:val="44897F7C"/>
    <w:rsid w:val="44A127BB"/>
    <w:rsid w:val="44AC0971"/>
    <w:rsid w:val="44BC7F42"/>
    <w:rsid w:val="44CF60DF"/>
    <w:rsid w:val="44E263F4"/>
    <w:rsid w:val="4510196A"/>
    <w:rsid w:val="45134BEA"/>
    <w:rsid w:val="451C3ED8"/>
    <w:rsid w:val="452359A8"/>
    <w:rsid w:val="45385C1F"/>
    <w:rsid w:val="45491753"/>
    <w:rsid w:val="45566E61"/>
    <w:rsid w:val="45571623"/>
    <w:rsid w:val="45734ED0"/>
    <w:rsid w:val="4577601D"/>
    <w:rsid w:val="458A449E"/>
    <w:rsid w:val="458C1AF6"/>
    <w:rsid w:val="45946AC4"/>
    <w:rsid w:val="45946BFF"/>
    <w:rsid w:val="45A523D2"/>
    <w:rsid w:val="45C32DBE"/>
    <w:rsid w:val="45DA6FEB"/>
    <w:rsid w:val="45E3205B"/>
    <w:rsid w:val="45EB6F87"/>
    <w:rsid w:val="45F3320C"/>
    <w:rsid w:val="4625780F"/>
    <w:rsid w:val="4665729E"/>
    <w:rsid w:val="466D2CFC"/>
    <w:rsid w:val="46905340"/>
    <w:rsid w:val="46922D41"/>
    <w:rsid w:val="46996CE3"/>
    <w:rsid w:val="46BB18DB"/>
    <w:rsid w:val="46C17842"/>
    <w:rsid w:val="46DF43D7"/>
    <w:rsid w:val="46F30554"/>
    <w:rsid w:val="46F30D2E"/>
    <w:rsid w:val="46F474A4"/>
    <w:rsid w:val="46FB29D5"/>
    <w:rsid w:val="470A79E3"/>
    <w:rsid w:val="470C23DD"/>
    <w:rsid w:val="47231B8B"/>
    <w:rsid w:val="473B1098"/>
    <w:rsid w:val="474B6FE0"/>
    <w:rsid w:val="47676EC3"/>
    <w:rsid w:val="477A502A"/>
    <w:rsid w:val="479F422B"/>
    <w:rsid w:val="47A17672"/>
    <w:rsid w:val="47AF0F1D"/>
    <w:rsid w:val="47B63683"/>
    <w:rsid w:val="47D25DD8"/>
    <w:rsid w:val="47DB0C1F"/>
    <w:rsid w:val="47DE37C6"/>
    <w:rsid w:val="47E10070"/>
    <w:rsid w:val="47E424EF"/>
    <w:rsid w:val="47EA3672"/>
    <w:rsid w:val="480A6866"/>
    <w:rsid w:val="48115777"/>
    <w:rsid w:val="48142A53"/>
    <w:rsid w:val="4814331D"/>
    <w:rsid w:val="481E7DCC"/>
    <w:rsid w:val="4821575C"/>
    <w:rsid w:val="482558F7"/>
    <w:rsid w:val="482C6EE4"/>
    <w:rsid w:val="4836089C"/>
    <w:rsid w:val="483F4380"/>
    <w:rsid w:val="484F089A"/>
    <w:rsid w:val="486333B8"/>
    <w:rsid w:val="487B7CC1"/>
    <w:rsid w:val="48AB716D"/>
    <w:rsid w:val="48B93139"/>
    <w:rsid w:val="48BC54B9"/>
    <w:rsid w:val="48CE75AA"/>
    <w:rsid w:val="48CF0EDD"/>
    <w:rsid w:val="48D649B9"/>
    <w:rsid w:val="48D67D60"/>
    <w:rsid w:val="48D7766F"/>
    <w:rsid w:val="48F22391"/>
    <w:rsid w:val="48F75265"/>
    <w:rsid w:val="493952DF"/>
    <w:rsid w:val="494A2F39"/>
    <w:rsid w:val="498638C1"/>
    <w:rsid w:val="499E7A59"/>
    <w:rsid w:val="49A307F4"/>
    <w:rsid w:val="49B02B8E"/>
    <w:rsid w:val="49B702BE"/>
    <w:rsid w:val="49BC7BBB"/>
    <w:rsid w:val="49BD0C65"/>
    <w:rsid w:val="49C74340"/>
    <w:rsid w:val="49C74B54"/>
    <w:rsid w:val="49C76BAC"/>
    <w:rsid w:val="49CF383A"/>
    <w:rsid w:val="49D30461"/>
    <w:rsid w:val="49E35E5B"/>
    <w:rsid w:val="49E65AC6"/>
    <w:rsid w:val="49F03FBF"/>
    <w:rsid w:val="49FA68FD"/>
    <w:rsid w:val="49FE5A79"/>
    <w:rsid w:val="4A022CF7"/>
    <w:rsid w:val="4A0973CC"/>
    <w:rsid w:val="4A0A5A32"/>
    <w:rsid w:val="4A296C83"/>
    <w:rsid w:val="4A2C61ED"/>
    <w:rsid w:val="4A32352A"/>
    <w:rsid w:val="4A3445A1"/>
    <w:rsid w:val="4A3E3486"/>
    <w:rsid w:val="4A56065B"/>
    <w:rsid w:val="4A5A3012"/>
    <w:rsid w:val="4A6009EE"/>
    <w:rsid w:val="4A605CFB"/>
    <w:rsid w:val="4A7E3DCB"/>
    <w:rsid w:val="4A8343E1"/>
    <w:rsid w:val="4A891065"/>
    <w:rsid w:val="4A89614A"/>
    <w:rsid w:val="4AA121FB"/>
    <w:rsid w:val="4AB15DDF"/>
    <w:rsid w:val="4AB51BC8"/>
    <w:rsid w:val="4AC538F6"/>
    <w:rsid w:val="4AD37286"/>
    <w:rsid w:val="4AE8697A"/>
    <w:rsid w:val="4AED27B9"/>
    <w:rsid w:val="4AFC1B44"/>
    <w:rsid w:val="4B19431C"/>
    <w:rsid w:val="4B216C66"/>
    <w:rsid w:val="4B2638BE"/>
    <w:rsid w:val="4B37116D"/>
    <w:rsid w:val="4B46062B"/>
    <w:rsid w:val="4B497726"/>
    <w:rsid w:val="4B662039"/>
    <w:rsid w:val="4B66410C"/>
    <w:rsid w:val="4B6714C2"/>
    <w:rsid w:val="4B6B20E4"/>
    <w:rsid w:val="4B707CF7"/>
    <w:rsid w:val="4B7D6B67"/>
    <w:rsid w:val="4B8A52C1"/>
    <w:rsid w:val="4B951798"/>
    <w:rsid w:val="4B96624F"/>
    <w:rsid w:val="4BA85496"/>
    <w:rsid w:val="4BAD0F9F"/>
    <w:rsid w:val="4BBB0597"/>
    <w:rsid w:val="4BBE26D4"/>
    <w:rsid w:val="4BC23E89"/>
    <w:rsid w:val="4BC74B1B"/>
    <w:rsid w:val="4BDA3E4C"/>
    <w:rsid w:val="4C287791"/>
    <w:rsid w:val="4C322613"/>
    <w:rsid w:val="4C3335D3"/>
    <w:rsid w:val="4C3707C8"/>
    <w:rsid w:val="4C42653F"/>
    <w:rsid w:val="4C455D95"/>
    <w:rsid w:val="4C4B2D92"/>
    <w:rsid w:val="4C56739F"/>
    <w:rsid w:val="4C752258"/>
    <w:rsid w:val="4C8035C1"/>
    <w:rsid w:val="4C857C5F"/>
    <w:rsid w:val="4C960A0F"/>
    <w:rsid w:val="4CA830CE"/>
    <w:rsid w:val="4CB2181C"/>
    <w:rsid w:val="4CC3548B"/>
    <w:rsid w:val="4CD608E3"/>
    <w:rsid w:val="4CD86575"/>
    <w:rsid w:val="4CDF52A0"/>
    <w:rsid w:val="4CE43264"/>
    <w:rsid w:val="4CE46A96"/>
    <w:rsid w:val="4D024F89"/>
    <w:rsid w:val="4D22157E"/>
    <w:rsid w:val="4D32010A"/>
    <w:rsid w:val="4D407DDB"/>
    <w:rsid w:val="4D48314F"/>
    <w:rsid w:val="4D5F7AD6"/>
    <w:rsid w:val="4D61158F"/>
    <w:rsid w:val="4D745012"/>
    <w:rsid w:val="4D986166"/>
    <w:rsid w:val="4DB62476"/>
    <w:rsid w:val="4DC63459"/>
    <w:rsid w:val="4DCD79FC"/>
    <w:rsid w:val="4DD31F9C"/>
    <w:rsid w:val="4DDA3825"/>
    <w:rsid w:val="4DE016CC"/>
    <w:rsid w:val="4DE207E6"/>
    <w:rsid w:val="4DE711AC"/>
    <w:rsid w:val="4DF35F23"/>
    <w:rsid w:val="4E040A2C"/>
    <w:rsid w:val="4E0451F9"/>
    <w:rsid w:val="4E1A1664"/>
    <w:rsid w:val="4E263B88"/>
    <w:rsid w:val="4E394EC3"/>
    <w:rsid w:val="4E3A62B9"/>
    <w:rsid w:val="4E6617C5"/>
    <w:rsid w:val="4E6D5DAC"/>
    <w:rsid w:val="4E74759E"/>
    <w:rsid w:val="4E79580A"/>
    <w:rsid w:val="4EA314AA"/>
    <w:rsid w:val="4EB96277"/>
    <w:rsid w:val="4ED122EF"/>
    <w:rsid w:val="4EE6424F"/>
    <w:rsid w:val="4EF05D57"/>
    <w:rsid w:val="4F0E695E"/>
    <w:rsid w:val="4F136502"/>
    <w:rsid w:val="4F2D1039"/>
    <w:rsid w:val="4F310F74"/>
    <w:rsid w:val="4F361E31"/>
    <w:rsid w:val="4F495CCA"/>
    <w:rsid w:val="4F4B78EF"/>
    <w:rsid w:val="4F5319C4"/>
    <w:rsid w:val="4F5D1D73"/>
    <w:rsid w:val="4F79116F"/>
    <w:rsid w:val="4F8E5CA3"/>
    <w:rsid w:val="4F985202"/>
    <w:rsid w:val="4F9C5A38"/>
    <w:rsid w:val="4F9F6494"/>
    <w:rsid w:val="4FA02522"/>
    <w:rsid w:val="4FA675D1"/>
    <w:rsid w:val="4FC712C1"/>
    <w:rsid w:val="4FD66043"/>
    <w:rsid w:val="4FDA1EB9"/>
    <w:rsid w:val="4FDB50CE"/>
    <w:rsid w:val="4FE23A9E"/>
    <w:rsid w:val="4FE33559"/>
    <w:rsid w:val="4FEA1D84"/>
    <w:rsid w:val="4FEE6A1C"/>
    <w:rsid w:val="4FF0115E"/>
    <w:rsid w:val="4FFD0391"/>
    <w:rsid w:val="502046DA"/>
    <w:rsid w:val="50257741"/>
    <w:rsid w:val="502B7852"/>
    <w:rsid w:val="502C50A7"/>
    <w:rsid w:val="503477B9"/>
    <w:rsid w:val="503C7337"/>
    <w:rsid w:val="50402969"/>
    <w:rsid w:val="504855BA"/>
    <w:rsid w:val="504C4FE7"/>
    <w:rsid w:val="50516951"/>
    <w:rsid w:val="506107B6"/>
    <w:rsid w:val="509719F6"/>
    <w:rsid w:val="509E774D"/>
    <w:rsid w:val="50A277B0"/>
    <w:rsid w:val="50AA1FB3"/>
    <w:rsid w:val="50D5055B"/>
    <w:rsid w:val="50DA2325"/>
    <w:rsid w:val="50E123E5"/>
    <w:rsid w:val="50EA1F11"/>
    <w:rsid w:val="50F964F1"/>
    <w:rsid w:val="51016EB6"/>
    <w:rsid w:val="51025542"/>
    <w:rsid w:val="51066C1D"/>
    <w:rsid w:val="510F0F54"/>
    <w:rsid w:val="51131548"/>
    <w:rsid w:val="51396940"/>
    <w:rsid w:val="513D14F0"/>
    <w:rsid w:val="515D3816"/>
    <w:rsid w:val="516905A2"/>
    <w:rsid w:val="516E519B"/>
    <w:rsid w:val="517244DE"/>
    <w:rsid w:val="51764F1E"/>
    <w:rsid w:val="5179477C"/>
    <w:rsid w:val="518122D1"/>
    <w:rsid w:val="51B0074A"/>
    <w:rsid w:val="51B62839"/>
    <w:rsid w:val="51E04C6D"/>
    <w:rsid w:val="51E845A7"/>
    <w:rsid w:val="51F41FF4"/>
    <w:rsid w:val="520D59C3"/>
    <w:rsid w:val="521D4EFC"/>
    <w:rsid w:val="522E6362"/>
    <w:rsid w:val="523357F6"/>
    <w:rsid w:val="523B2535"/>
    <w:rsid w:val="524070C0"/>
    <w:rsid w:val="52444BEE"/>
    <w:rsid w:val="525A4AFB"/>
    <w:rsid w:val="525E699B"/>
    <w:rsid w:val="52624701"/>
    <w:rsid w:val="52640ADD"/>
    <w:rsid w:val="52647C9B"/>
    <w:rsid w:val="528451FC"/>
    <w:rsid w:val="52B26C13"/>
    <w:rsid w:val="52E74459"/>
    <w:rsid w:val="52EF38FB"/>
    <w:rsid w:val="52F127C4"/>
    <w:rsid w:val="52F71477"/>
    <w:rsid w:val="53070E56"/>
    <w:rsid w:val="53284B5E"/>
    <w:rsid w:val="535A3EB6"/>
    <w:rsid w:val="5382538E"/>
    <w:rsid w:val="538F58CB"/>
    <w:rsid w:val="53A07723"/>
    <w:rsid w:val="53B44F90"/>
    <w:rsid w:val="53BB4DA5"/>
    <w:rsid w:val="53D2011B"/>
    <w:rsid w:val="53EC6B19"/>
    <w:rsid w:val="53FD1AB4"/>
    <w:rsid w:val="540256AA"/>
    <w:rsid w:val="540A2E56"/>
    <w:rsid w:val="541872C0"/>
    <w:rsid w:val="54391FED"/>
    <w:rsid w:val="54406C2E"/>
    <w:rsid w:val="5452002F"/>
    <w:rsid w:val="545F4E53"/>
    <w:rsid w:val="54733644"/>
    <w:rsid w:val="54795B40"/>
    <w:rsid w:val="548A3FBB"/>
    <w:rsid w:val="5490340F"/>
    <w:rsid w:val="54AB6433"/>
    <w:rsid w:val="54BF2AB6"/>
    <w:rsid w:val="54D57439"/>
    <w:rsid w:val="54D90753"/>
    <w:rsid w:val="54DE55EA"/>
    <w:rsid w:val="54EA7EF2"/>
    <w:rsid w:val="54F264F6"/>
    <w:rsid w:val="54F54ED0"/>
    <w:rsid w:val="55173E04"/>
    <w:rsid w:val="551E61B4"/>
    <w:rsid w:val="552856FE"/>
    <w:rsid w:val="552E5D70"/>
    <w:rsid w:val="552F68BA"/>
    <w:rsid w:val="5530465A"/>
    <w:rsid w:val="553C0D01"/>
    <w:rsid w:val="55424D8E"/>
    <w:rsid w:val="554954B2"/>
    <w:rsid w:val="555960FB"/>
    <w:rsid w:val="556129DD"/>
    <w:rsid w:val="5568398B"/>
    <w:rsid w:val="558C1298"/>
    <w:rsid w:val="559E49E5"/>
    <w:rsid w:val="55A13C67"/>
    <w:rsid w:val="55AE2956"/>
    <w:rsid w:val="55B44602"/>
    <w:rsid w:val="55BB19D0"/>
    <w:rsid w:val="55BF2D7B"/>
    <w:rsid w:val="55CB40A9"/>
    <w:rsid w:val="55CC25D1"/>
    <w:rsid w:val="55CE5B26"/>
    <w:rsid w:val="55E06360"/>
    <w:rsid w:val="561E6BF1"/>
    <w:rsid w:val="561F3E2F"/>
    <w:rsid w:val="56207447"/>
    <w:rsid w:val="56333685"/>
    <w:rsid w:val="566A04B6"/>
    <w:rsid w:val="566C3E11"/>
    <w:rsid w:val="566C5617"/>
    <w:rsid w:val="567B2880"/>
    <w:rsid w:val="568456A5"/>
    <w:rsid w:val="569B6595"/>
    <w:rsid w:val="56A91447"/>
    <w:rsid w:val="56C11033"/>
    <w:rsid w:val="56C436EE"/>
    <w:rsid w:val="56D11D4B"/>
    <w:rsid w:val="56D204B0"/>
    <w:rsid w:val="56D21B95"/>
    <w:rsid w:val="56D8514C"/>
    <w:rsid w:val="56E70601"/>
    <w:rsid w:val="56FA049C"/>
    <w:rsid w:val="572F7842"/>
    <w:rsid w:val="574A2F9D"/>
    <w:rsid w:val="57537594"/>
    <w:rsid w:val="575D5DE2"/>
    <w:rsid w:val="57605DEF"/>
    <w:rsid w:val="576846E2"/>
    <w:rsid w:val="57721D40"/>
    <w:rsid w:val="577439F5"/>
    <w:rsid w:val="577B3C02"/>
    <w:rsid w:val="577C401E"/>
    <w:rsid w:val="577E234A"/>
    <w:rsid w:val="57825159"/>
    <w:rsid w:val="57904FCC"/>
    <w:rsid w:val="57A14B5D"/>
    <w:rsid w:val="57C503FA"/>
    <w:rsid w:val="57CA2F02"/>
    <w:rsid w:val="57F86E1E"/>
    <w:rsid w:val="58086999"/>
    <w:rsid w:val="58100B42"/>
    <w:rsid w:val="58232B58"/>
    <w:rsid w:val="582869AD"/>
    <w:rsid w:val="5838758F"/>
    <w:rsid w:val="585C191C"/>
    <w:rsid w:val="58751134"/>
    <w:rsid w:val="58817D71"/>
    <w:rsid w:val="58825837"/>
    <w:rsid w:val="58901371"/>
    <w:rsid w:val="589F5D93"/>
    <w:rsid w:val="58BA1DDD"/>
    <w:rsid w:val="58BF5344"/>
    <w:rsid w:val="58C02C87"/>
    <w:rsid w:val="58C13DDE"/>
    <w:rsid w:val="58D44F0C"/>
    <w:rsid w:val="58DD7F48"/>
    <w:rsid w:val="58F6415B"/>
    <w:rsid w:val="590E3657"/>
    <w:rsid w:val="590F6A92"/>
    <w:rsid w:val="59113EC4"/>
    <w:rsid w:val="591A715D"/>
    <w:rsid w:val="59217ACA"/>
    <w:rsid w:val="592511B8"/>
    <w:rsid w:val="59587C48"/>
    <w:rsid w:val="597E07AD"/>
    <w:rsid w:val="597E308B"/>
    <w:rsid w:val="598C5C74"/>
    <w:rsid w:val="59905452"/>
    <w:rsid w:val="59990DC4"/>
    <w:rsid w:val="59AB741D"/>
    <w:rsid w:val="59C8357D"/>
    <w:rsid w:val="59E46A9C"/>
    <w:rsid w:val="59F576FE"/>
    <w:rsid w:val="59F75059"/>
    <w:rsid w:val="5A0D496B"/>
    <w:rsid w:val="5A1007F4"/>
    <w:rsid w:val="5A183BED"/>
    <w:rsid w:val="5A1F1095"/>
    <w:rsid w:val="5A1F1A77"/>
    <w:rsid w:val="5A2F0E9E"/>
    <w:rsid w:val="5A343A34"/>
    <w:rsid w:val="5A391F0D"/>
    <w:rsid w:val="5A454561"/>
    <w:rsid w:val="5A494982"/>
    <w:rsid w:val="5A4B3BA9"/>
    <w:rsid w:val="5A577986"/>
    <w:rsid w:val="5A6C4FF3"/>
    <w:rsid w:val="5A801262"/>
    <w:rsid w:val="5A872D3B"/>
    <w:rsid w:val="5A892A6C"/>
    <w:rsid w:val="5ABB0475"/>
    <w:rsid w:val="5ABC0065"/>
    <w:rsid w:val="5ABC4FC0"/>
    <w:rsid w:val="5AC90C34"/>
    <w:rsid w:val="5B0A2599"/>
    <w:rsid w:val="5B32692F"/>
    <w:rsid w:val="5B3327BC"/>
    <w:rsid w:val="5B3B3E55"/>
    <w:rsid w:val="5B592B37"/>
    <w:rsid w:val="5B70557E"/>
    <w:rsid w:val="5B8D06B9"/>
    <w:rsid w:val="5B9435B7"/>
    <w:rsid w:val="5BAC14D3"/>
    <w:rsid w:val="5BAF42BC"/>
    <w:rsid w:val="5BEE69C3"/>
    <w:rsid w:val="5BFA5A0D"/>
    <w:rsid w:val="5C1E3277"/>
    <w:rsid w:val="5C2512B1"/>
    <w:rsid w:val="5C260C5B"/>
    <w:rsid w:val="5C2D0D3A"/>
    <w:rsid w:val="5C2F41B4"/>
    <w:rsid w:val="5C34660C"/>
    <w:rsid w:val="5C4B42AB"/>
    <w:rsid w:val="5C4C23EF"/>
    <w:rsid w:val="5C526F62"/>
    <w:rsid w:val="5C6319DD"/>
    <w:rsid w:val="5C7C1264"/>
    <w:rsid w:val="5C89661F"/>
    <w:rsid w:val="5C9763CC"/>
    <w:rsid w:val="5CB01EE7"/>
    <w:rsid w:val="5CC0212D"/>
    <w:rsid w:val="5CC32EFF"/>
    <w:rsid w:val="5CCB72F9"/>
    <w:rsid w:val="5CCD47DA"/>
    <w:rsid w:val="5CCD7A2C"/>
    <w:rsid w:val="5CD74207"/>
    <w:rsid w:val="5CDC2180"/>
    <w:rsid w:val="5CEA0C6D"/>
    <w:rsid w:val="5CF16851"/>
    <w:rsid w:val="5D071D24"/>
    <w:rsid w:val="5D2A338A"/>
    <w:rsid w:val="5D3F1A65"/>
    <w:rsid w:val="5D4B3E67"/>
    <w:rsid w:val="5D54108B"/>
    <w:rsid w:val="5D551712"/>
    <w:rsid w:val="5D5523FA"/>
    <w:rsid w:val="5D666C04"/>
    <w:rsid w:val="5D8353B5"/>
    <w:rsid w:val="5D8410DC"/>
    <w:rsid w:val="5DA464CD"/>
    <w:rsid w:val="5DA9148A"/>
    <w:rsid w:val="5DAF2CA1"/>
    <w:rsid w:val="5DBC11FC"/>
    <w:rsid w:val="5DC94857"/>
    <w:rsid w:val="5DCF0DD1"/>
    <w:rsid w:val="5DF97914"/>
    <w:rsid w:val="5E0D2634"/>
    <w:rsid w:val="5E1932A1"/>
    <w:rsid w:val="5E2A16BB"/>
    <w:rsid w:val="5E38439B"/>
    <w:rsid w:val="5E586C70"/>
    <w:rsid w:val="5E667225"/>
    <w:rsid w:val="5E6A5FA7"/>
    <w:rsid w:val="5E6B7AB8"/>
    <w:rsid w:val="5E6D4869"/>
    <w:rsid w:val="5E765130"/>
    <w:rsid w:val="5E7F5593"/>
    <w:rsid w:val="5E815295"/>
    <w:rsid w:val="5E884873"/>
    <w:rsid w:val="5E8A56F1"/>
    <w:rsid w:val="5E8F229C"/>
    <w:rsid w:val="5EA81571"/>
    <w:rsid w:val="5EBE4E9F"/>
    <w:rsid w:val="5EC004DF"/>
    <w:rsid w:val="5EC119B2"/>
    <w:rsid w:val="5EC1606F"/>
    <w:rsid w:val="5EC3024B"/>
    <w:rsid w:val="5EC6253F"/>
    <w:rsid w:val="5ED44E95"/>
    <w:rsid w:val="5EDE40F5"/>
    <w:rsid w:val="5EEA0E18"/>
    <w:rsid w:val="5F0A6749"/>
    <w:rsid w:val="5F0B62FB"/>
    <w:rsid w:val="5F2869A8"/>
    <w:rsid w:val="5F306E2C"/>
    <w:rsid w:val="5F312411"/>
    <w:rsid w:val="5F3B1B62"/>
    <w:rsid w:val="5F4922A6"/>
    <w:rsid w:val="5F58123C"/>
    <w:rsid w:val="5F724512"/>
    <w:rsid w:val="5F7A3B25"/>
    <w:rsid w:val="5F8343E1"/>
    <w:rsid w:val="5F9A1512"/>
    <w:rsid w:val="5FA6515B"/>
    <w:rsid w:val="5FB14353"/>
    <w:rsid w:val="5FBC24D0"/>
    <w:rsid w:val="5FD27871"/>
    <w:rsid w:val="5FDA1CBC"/>
    <w:rsid w:val="5FE44536"/>
    <w:rsid w:val="5FEA36D5"/>
    <w:rsid w:val="5FF965F1"/>
    <w:rsid w:val="5FFD08B0"/>
    <w:rsid w:val="600251A2"/>
    <w:rsid w:val="602223F5"/>
    <w:rsid w:val="603F4F9E"/>
    <w:rsid w:val="605E79DD"/>
    <w:rsid w:val="60644425"/>
    <w:rsid w:val="606F092E"/>
    <w:rsid w:val="607D3CB2"/>
    <w:rsid w:val="608A24F6"/>
    <w:rsid w:val="608F236B"/>
    <w:rsid w:val="60A4741E"/>
    <w:rsid w:val="60A8703B"/>
    <w:rsid w:val="60BF0AEA"/>
    <w:rsid w:val="60D90A5C"/>
    <w:rsid w:val="60DB3822"/>
    <w:rsid w:val="61077378"/>
    <w:rsid w:val="610A325C"/>
    <w:rsid w:val="61143376"/>
    <w:rsid w:val="611C573E"/>
    <w:rsid w:val="6130256B"/>
    <w:rsid w:val="61545DB6"/>
    <w:rsid w:val="615D515D"/>
    <w:rsid w:val="61772492"/>
    <w:rsid w:val="617D0B04"/>
    <w:rsid w:val="619756B6"/>
    <w:rsid w:val="61AC690F"/>
    <w:rsid w:val="61D46757"/>
    <w:rsid w:val="61E475F9"/>
    <w:rsid w:val="61FC2F28"/>
    <w:rsid w:val="62004D5C"/>
    <w:rsid w:val="62070412"/>
    <w:rsid w:val="62195929"/>
    <w:rsid w:val="623544E8"/>
    <w:rsid w:val="62361E21"/>
    <w:rsid w:val="62380D63"/>
    <w:rsid w:val="62385A21"/>
    <w:rsid w:val="62602E8B"/>
    <w:rsid w:val="62617CDB"/>
    <w:rsid w:val="626239FD"/>
    <w:rsid w:val="62651F55"/>
    <w:rsid w:val="626A7019"/>
    <w:rsid w:val="62744B57"/>
    <w:rsid w:val="627713CE"/>
    <w:rsid w:val="62861D49"/>
    <w:rsid w:val="62966215"/>
    <w:rsid w:val="629F75C6"/>
    <w:rsid w:val="62A46A95"/>
    <w:rsid w:val="62A63AD1"/>
    <w:rsid w:val="62A93C76"/>
    <w:rsid w:val="62AF6016"/>
    <w:rsid w:val="62B13663"/>
    <w:rsid w:val="62B64D1B"/>
    <w:rsid w:val="62BF43D7"/>
    <w:rsid w:val="62C0749B"/>
    <w:rsid w:val="62C27AD6"/>
    <w:rsid w:val="62CE02DD"/>
    <w:rsid w:val="62CF7E8E"/>
    <w:rsid w:val="62E96CB9"/>
    <w:rsid w:val="62F35EAB"/>
    <w:rsid w:val="62FE4215"/>
    <w:rsid w:val="630F540A"/>
    <w:rsid w:val="63244182"/>
    <w:rsid w:val="63340537"/>
    <w:rsid w:val="6341756F"/>
    <w:rsid w:val="636411EE"/>
    <w:rsid w:val="636D29B7"/>
    <w:rsid w:val="637F11C7"/>
    <w:rsid w:val="63932C3B"/>
    <w:rsid w:val="639C251E"/>
    <w:rsid w:val="63AF7684"/>
    <w:rsid w:val="63B05E85"/>
    <w:rsid w:val="63BD7753"/>
    <w:rsid w:val="63EB77F9"/>
    <w:rsid w:val="63EC0B76"/>
    <w:rsid w:val="63EE130C"/>
    <w:rsid w:val="63EE2310"/>
    <w:rsid w:val="640D33FF"/>
    <w:rsid w:val="641047EC"/>
    <w:rsid w:val="6425304D"/>
    <w:rsid w:val="643E079E"/>
    <w:rsid w:val="643E7261"/>
    <w:rsid w:val="644A1DFA"/>
    <w:rsid w:val="64576C46"/>
    <w:rsid w:val="648A1699"/>
    <w:rsid w:val="648B75C8"/>
    <w:rsid w:val="64B811F0"/>
    <w:rsid w:val="64C46E6C"/>
    <w:rsid w:val="64D40019"/>
    <w:rsid w:val="64D51F51"/>
    <w:rsid w:val="64D855AB"/>
    <w:rsid w:val="64E32223"/>
    <w:rsid w:val="64ED6F7D"/>
    <w:rsid w:val="64FF72C1"/>
    <w:rsid w:val="652155AD"/>
    <w:rsid w:val="652D3439"/>
    <w:rsid w:val="654007D7"/>
    <w:rsid w:val="65484372"/>
    <w:rsid w:val="654A6A33"/>
    <w:rsid w:val="65536B1B"/>
    <w:rsid w:val="655C5E2E"/>
    <w:rsid w:val="655D66EE"/>
    <w:rsid w:val="65612423"/>
    <w:rsid w:val="65636D2D"/>
    <w:rsid w:val="65706452"/>
    <w:rsid w:val="657409AE"/>
    <w:rsid w:val="65774092"/>
    <w:rsid w:val="657D5BB7"/>
    <w:rsid w:val="6583309B"/>
    <w:rsid w:val="658E0048"/>
    <w:rsid w:val="659506CB"/>
    <w:rsid w:val="659B7A0B"/>
    <w:rsid w:val="65AA5BD0"/>
    <w:rsid w:val="65BF2EF5"/>
    <w:rsid w:val="65C309F7"/>
    <w:rsid w:val="65C33D94"/>
    <w:rsid w:val="65D2218F"/>
    <w:rsid w:val="65D86B46"/>
    <w:rsid w:val="65EB44FE"/>
    <w:rsid w:val="660A55D5"/>
    <w:rsid w:val="66182B25"/>
    <w:rsid w:val="66195D1F"/>
    <w:rsid w:val="66293CB5"/>
    <w:rsid w:val="662C3493"/>
    <w:rsid w:val="662F14C1"/>
    <w:rsid w:val="66412D32"/>
    <w:rsid w:val="664E533D"/>
    <w:rsid w:val="66502F1A"/>
    <w:rsid w:val="66550497"/>
    <w:rsid w:val="66554FFE"/>
    <w:rsid w:val="66680149"/>
    <w:rsid w:val="667503A1"/>
    <w:rsid w:val="6681435D"/>
    <w:rsid w:val="669071A6"/>
    <w:rsid w:val="66983AC3"/>
    <w:rsid w:val="66A91933"/>
    <w:rsid w:val="66B52CF4"/>
    <w:rsid w:val="66B8648F"/>
    <w:rsid w:val="66C3507B"/>
    <w:rsid w:val="66CD5512"/>
    <w:rsid w:val="66CF0738"/>
    <w:rsid w:val="66DE1DCB"/>
    <w:rsid w:val="66E16385"/>
    <w:rsid w:val="66EF0C8C"/>
    <w:rsid w:val="66FC67F3"/>
    <w:rsid w:val="67045DAC"/>
    <w:rsid w:val="6708350B"/>
    <w:rsid w:val="671C6E1E"/>
    <w:rsid w:val="672C1477"/>
    <w:rsid w:val="67363AA8"/>
    <w:rsid w:val="673E62BD"/>
    <w:rsid w:val="674F0778"/>
    <w:rsid w:val="676203B8"/>
    <w:rsid w:val="67791C19"/>
    <w:rsid w:val="67844F4D"/>
    <w:rsid w:val="67863F8A"/>
    <w:rsid w:val="678D4264"/>
    <w:rsid w:val="679504D3"/>
    <w:rsid w:val="67A97EB4"/>
    <w:rsid w:val="67B50FCA"/>
    <w:rsid w:val="67C75C45"/>
    <w:rsid w:val="67D66ECC"/>
    <w:rsid w:val="67D864B1"/>
    <w:rsid w:val="67DF5567"/>
    <w:rsid w:val="67E72323"/>
    <w:rsid w:val="67F92D2D"/>
    <w:rsid w:val="67FA6407"/>
    <w:rsid w:val="68012E5F"/>
    <w:rsid w:val="68020CD8"/>
    <w:rsid w:val="68104592"/>
    <w:rsid w:val="68180C84"/>
    <w:rsid w:val="682A704B"/>
    <w:rsid w:val="682C2912"/>
    <w:rsid w:val="68371219"/>
    <w:rsid w:val="68527C92"/>
    <w:rsid w:val="685E2CD9"/>
    <w:rsid w:val="6896709D"/>
    <w:rsid w:val="689B136E"/>
    <w:rsid w:val="68D34671"/>
    <w:rsid w:val="68D84E64"/>
    <w:rsid w:val="68D93FC1"/>
    <w:rsid w:val="68DD2939"/>
    <w:rsid w:val="68E105B4"/>
    <w:rsid w:val="68FD38BF"/>
    <w:rsid w:val="68FF4898"/>
    <w:rsid w:val="690B2FC2"/>
    <w:rsid w:val="692354EA"/>
    <w:rsid w:val="693131F1"/>
    <w:rsid w:val="693C1361"/>
    <w:rsid w:val="694A30AA"/>
    <w:rsid w:val="69553130"/>
    <w:rsid w:val="695D3D40"/>
    <w:rsid w:val="69632E1A"/>
    <w:rsid w:val="698E15F2"/>
    <w:rsid w:val="699B682C"/>
    <w:rsid w:val="69A56340"/>
    <w:rsid w:val="69AF2568"/>
    <w:rsid w:val="69C00DDA"/>
    <w:rsid w:val="69C050D1"/>
    <w:rsid w:val="69C17293"/>
    <w:rsid w:val="69CB12E7"/>
    <w:rsid w:val="69CC6190"/>
    <w:rsid w:val="69D477E1"/>
    <w:rsid w:val="69DE795B"/>
    <w:rsid w:val="69EA7983"/>
    <w:rsid w:val="69EB4AC9"/>
    <w:rsid w:val="69ED43C2"/>
    <w:rsid w:val="69F74E1B"/>
    <w:rsid w:val="69FF64FC"/>
    <w:rsid w:val="6A06274E"/>
    <w:rsid w:val="6A0D2668"/>
    <w:rsid w:val="6A2B0490"/>
    <w:rsid w:val="6A3966F1"/>
    <w:rsid w:val="6A4E31CB"/>
    <w:rsid w:val="6A573EFA"/>
    <w:rsid w:val="6A5B0162"/>
    <w:rsid w:val="6A607FFA"/>
    <w:rsid w:val="6A672C64"/>
    <w:rsid w:val="6A8A340B"/>
    <w:rsid w:val="6ABF6103"/>
    <w:rsid w:val="6ACB1820"/>
    <w:rsid w:val="6AE017AF"/>
    <w:rsid w:val="6AEC2723"/>
    <w:rsid w:val="6AF03153"/>
    <w:rsid w:val="6B0A4C10"/>
    <w:rsid w:val="6B2A6459"/>
    <w:rsid w:val="6B544E25"/>
    <w:rsid w:val="6B571B21"/>
    <w:rsid w:val="6B577C9C"/>
    <w:rsid w:val="6B6C4131"/>
    <w:rsid w:val="6B6E024D"/>
    <w:rsid w:val="6B8232A7"/>
    <w:rsid w:val="6B860F89"/>
    <w:rsid w:val="6B867D90"/>
    <w:rsid w:val="6B9A64A1"/>
    <w:rsid w:val="6B9B5E1E"/>
    <w:rsid w:val="6BA112C1"/>
    <w:rsid w:val="6BBA6367"/>
    <w:rsid w:val="6BDE52F6"/>
    <w:rsid w:val="6BE8231F"/>
    <w:rsid w:val="6BFB1D43"/>
    <w:rsid w:val="6BFD6ADB"/>
    <w:rsid w:val="6C0817DD"/>
    <w:rsid w:val="6C2A3071"/>
    <w:rsid w:val="6C2A5762"/>
    <w:rsid w:val="6C525797"/>
    <w:rsid w:val="6C60691D"/>
    <w:rsid w:val="6C67625F"/>
    <w:rsid w:val="6C7700A4"/>
    <w:rsid w:val="6C803B9D"/>
    <w:rsid w:val="6C846B06"/>
    <w:rsid w:val="6C9E13FC"/>
    <w:rsid w:val="6CCB71BE"/>
    <w:rsid w:val="6CE2295E"/>
    <w:rsid w:val="6CE808CA"/>
    <w:rsid w:val="6CEB4DCC"/>
    <w:rsid w:val="6CEF43EE"/>
    <w:rsid w:val="6D0A18EB"/>
    <w:rsid w:val="6D2102A6"/>
    <w:rsid w:val="6D2F73BB"/>
    <w:rsid w:val="6D504B8A"/>
    <w:rsid w:val="6D5106CF"/>
    <w:rsid w:val="6D7F3029"/>
    <w:rsid w:val="6D8526DA"/>
    <w:rsid w:val="6D86305A"/>
    <w:rsid w:val="6D8D57CE"/>
    <w:rsid w:val="6D8D7699"/>
    <w:rsid w:val="6DBD7ABC"/>
    <w:rsid w:val="6DCA1607"/>
    <w:rsid w:val="6DCA2E7A"/>
    <w:rsid w:val="6DCA47C1"/>
    <w:rsid w:val="6DE30B3B"/>
    <w:rsid w:val="6DE63D3F"/>
    <w:rsid w:val="6DEB4522"/>
    <w:rsid w:val="6DFB14F6"/>
    <w:rsid w:val="6E1544A1"/>
    <w:rsid w:val="6E1F0EAA"/>
    <w:rsid w:val="6E3C161F"/>
    <w:rsid w:val="6E403E85"/>
    <w:rsid w:val="6E40709D"/>
    <w:rsid w:val="6E4E31AA"/>
    <w:rsid w:val="6E5B3C9F"/>
    <w:rsid w:val="6E5C730A"/>
    <w:rsid w:val="6E640E43"/>
    <w:rsid w:val="6E651B70"/>
    <w:rsid w:val="6E6E2613"/>
    <w:rsid w:val="6E6F4256"/>
    <w:rsid w:val="6E72587D"/>
    <w:rsid w:val="6E7E5DCD"/>
    <w:rsid w:val="6E896B25"/>
    <w:rsid w:val="6E8E428E"/>
    <w:rsid w:val="6EA12640"/>
    <w:rsid w:val="6EB62A64"/>
    <w:rsid w:val="6EC236F0"/>
    <w:rsid w:val="6ECC54EF"/>
    <w:rsid w:val="6EEE6EF9"/>
    <w:rsid w:val="6F05661B"/>
    <w:rsid w:val="6F093655"/>
    <w:rsid w:val="6F0D5C91"/>
    <w:rsid w:val="6F2A6828"/>
    <w:rsid w:val="6F325550"/>
    <w:rsid w:val="6F433E14"/>
    <w:rsid w:val="6F4A312D"/>
    <w:rsid w:val="6F4A7527"/>
    <w:rsid w:val="6F516C59"/>
    <w:rsid w:val="6F5E158F"/>
    <w:rsid w:val="6F5E4306"/>
    <w:rsid w:val="6F613987"/>
    <w:rsid w:val="6F6B690A"/>
    <w:rsid w:val="6F976828"/>
    <w:rsid w:val="6FA3348C"/>
    <w:rsid w:val="6FAD036A"/>
    <w:rsid w:val="6FAD3E06"/>
    <w:rsid w:val="6FBC271E"/>
    <w:rsid w:val="6FCC6BE3"/>
    <w:rsid w:val="6FDE6B3B"/>
    <w:rsid w:val="6FE64783"/>
    <w:rsid w:val="6FF06C81"/>
    <w:rsid w:val="703134A6"/>
    <w:rsid w:val="7037599D"/>
    <w:rsid w:val="704042CC"/>
    <w:rsid w:val="708A1A17"/>
    <w:rsid w:val="708A3FC0"/>
    <w:rsid w:val="70943001"/>
    <w:rsid w:val="70963FA5"/>
    <w:rsid w:val="709B0465"/>
    <w:rsid w:val="709B6102"/>
    <w:rsid w:val="70A85D39"/>
    <w:rsid w:val="70AD72E4"/>
    <w:rsid w:val="70B35D5F"/>
    <w:rsid w:val="70EF59A1"/>
    <w:rsid w:val="70F13DAD"/>
    <w:rsid w:val="70F723A7"/>
    <w:rsid w:val="70FC578D"/>
    <w:rsid w:val="70FD0BDE"/>
    <w:rsid w:val="711757ED"/>
    <w:rsid w:val="71252E0B"/>
    <w:rsid w:val="714943D3"/>
    <w:rsid w:val="714F57D0"/>
    <w:rsid w:val="7166183B"/>
    <w:rsid w:val="71713F62"/>
    <w:rsid w:val="717F48BB"/>
    <w:rsid w:val="71803596"/>
    <w:rsid w:val="718B7435"/>
    <w:rsid w:val="71AD79D7"/>
    <w:rsid w:val="71B63169"/>
    <w:rsid w:val="71BA5964"/>
    <w:rsid w:val="71BD5B6F"/>
    <w:rsid w:val="71C8026A"/>
    <w:rsid w:val="71DD579D"/>
    <w:rsid w:val="71E21D22"/>
    <w:rsid w:val="71E75452"/>
    <w:rsid w:val="71FE5AAD"/>
    <w:rsid w:val="72266F91"/>
    <w:rsid w:val="722C4E22"/>
    <w:rsid w:val="7232345A"/>
    <w:rsid w:val="726B27C5"/>
    <w:rsid w:val="726C450A"/>
    <w:rsid w:val="727D4041"/>
    <w:rsid w:val="72B4033D"/>
    <w:rsid w:val="72BE1464"/>
    <w:rsid w:val="72C94B62"/>
    <w:rsid w:val="72CC7D4E"/>
    <w:rsid w:val="72D26E42"/>
    <w:rsid w:val="72D5670D"/>
    <w:rsid w:val="72FA3F98"/>
    <w:rsid w:val="731C55DE"/>
    <w:rsid w:val="732067C0"/>
    <w:rsid w:val="73290B53"/>
    <w:rsid w:val="732C7AF8"/>
    <w:rsid w:val="73303125"/>
    <w:rsid w:val="733108A1"/>
    <w:rsid w:val="73326F07"/>
    <w:rsid w:val="733C7B8F"/>
    <w:rsid w:val="734A42BF"/>
    <w:rsid w:val="735637FB"/>
    <w:rsid w:val="735764A9"/>
    <w:rsid w:val="736A0178"/>
    <w:rsid w:val="73876ADD"/>
    <w:rsid w:val="73955B31"/>
    <w:rsid w:val="739C1DB4"/>
    <w:rsid w:val="73A21415"/>
    <w:rsid w:val="73A25EB3"/>
    <w:rsid w:val="73AB65F1"/>
    <w:rsid w:val="73AF3E43"/>
    <w:rsid w:val="73B7410F"/>
    <w:rsid w:val="73BF4372"/>
    <w:rsid w:val="73C87AE5"/>
    <w:rsid w:val="73D00207"/>
    <w:rsid w:val="73D4299C"/>
    <w:rsid w:val="73FE39BF"/>
    <w:rsid w:val="740C438E"/>
    <w:rsid w:val="74433619"/>
    <w:rsid w:val="74470879"/>
    <w:rsid w:val="74493FEA"/>
    <w:rsid w:val="744C3497"/>
    <w:rsid w:val="74522164"/>
    <w:rsid w:val="746D33CA"/>
    <w:rsid w:val="746F5B96"/>
    <w:rsid w:val="747C40DE"/>
    <w:rsid w:val="747E73BB"/>
    <w:rsid w:val="74803253"/>
    <w:rsid w:val="74820F91"/>
    <w:rsid w:val="749105D7"/>
    <w:rsid w:val="74910F22"/>
    <w:rsid w:val="74945B34"/>
    <w:rsid w:val="74A74BA0"/>
    <w:rsid w:val="74B54BD2"/>
    <w:rsid w:val="74D54962"/>
    <w:rsid w:val="74D617DD"/>
    <w:rsid w:val="74EC7110"/>
    <w:rsid w:val="74ED3538"/>
    <w:rsid w:val="74F64793"/>
    <w:rsid w:val="74FA6E37"/>
    <w:rsid w:val="751476BD"/>
    <w:rsid w:val="751B2C3F"/>
    <w:rsid w:val="752A20C8"/>
    <w:rsid w:val="75313AD3"/>
    <w:rsid w:val="7539044B"/>
    <w:rsid w:val="755A2CFB"/>
    <w:rsid w:val="755F2EEB"/>
    <w:rsid w:val="757426F0"/>
    <w:rsid w:val="758B4146"/>
    <w:rsid w:val="75946800"/>
    <w:rsid w:val="75AA79FD"/>
    <w:rsid w:val="75AF0AEF"/>
    <w:rsid w:val="75CE37D2"/>
    <w:rsid w:val="75D041CA"/>
    <w:rsid w:val="75D8182A"/>
    <w:rsid w:val="75DB41D3"/>
    <w:rsid w:val="75DF0B30"/>
    <w:rsid w:val="75E67035"/>
    <w:rsid w:val="75EC1970"/>
    <w:rsid w:val="760C3F3E"/>
    <w:rsid w:val="760D6B35"/>
    <w:rsid w:val="76170C16"/>
    <w:rsid w:val="76252AC9"/>
    <w:rsid w:val="762D5062"/>
    <w:rsid w:val="765F6DB2"/>
    <w:rsid w:val="766160CE"/>
    <w:rsid w:val="766709F0"/>
    <w:rsid w:val="767B762C"/>
    <w:rsid w:val="76813E83"/>
    <w:rsid w:val="76881373"/>
    <w:rsid w:val="76955453"/>
    <w:rsid w:val="769700E3"/>
    <w:rsid w:val="76A56024"/>
    <w:rsid w:val="76AE575C"/>
    <w:rsid w:val="76B20B08"/>
    <w:rsid w:val="76B46E45"/>
    <w:rsid w:val="76C441A8"/>
    <w:rsid w:val="76C963DC"/>
    <w:rsid w:val="76D70EAD"/>
    <w:rsid w:val="76DA3CE5"/>
    <w:rsid w:val="76E46EA9"/>
    <w:rsid w:val="770F2EB6"/>
    <w:rsid w:val="7730780D"/>
    <w:rsid w:val="773713C4"/>
    <w:rsid w:val="774911AC"/>
    <w:rsid w:val="7764771B"/>
    <w:rsid w:val="776702B3"/>
    <w:rsid w:val="7771723B"/>
    <w:rsid w:val="777C4670"/>
    <w:rsid w:val="777D175B"/>
    <w:rsid w:val="778660AD"/>
    <w:rsid w:val="778B331A"/>
    <w:rsid w:val="77931E63"/>
    <w:rsid w:val="779430F1"/>
    <w:rsid w:val="77953437"/>
    <w:rsid w:val="779D09B3"/>
    <w:rsid w:val="77A20C9C"/>
    <w:rsid w:val="77B440B2"/>
    <w:rsid w:val="77B76B1E"/>
    <w:rsid w:val="77C4189B"/>
    <w:rsid w:val="77C81F81"/>
    <w:rsid w:val="77E572D9"/>
    <w:rsid w:val="77FB6B15"/>
    <w:rsid w:val="781B1EE7"/>
    <w:rsid w:val="783E2F1F"/>
    <w:rsid w:val="784122A0"/>
    <w:rsid w:val="784E5FAE"/>
    <w:rsid w:val="78557994"/>
    <w:rsid w:val="785B5962"/>
    <w:rsid w:val="786C6F6F"/>
    <w:rsid w:val="78714637"/>
    <w:rsid w:val="788D6CCC"/>
    <w:rsid w:val="788E03AC"/>
    <w:rsid w:val="78A24335"/>
    <w:rsid w:val="78B32EC4"/>
    <w:rsid w:val="78BD2E45"/>
    <w:rsid w:val="78BF4B2B"/>
    <w:rsid w:val="78C472CC"/>
    <w:rsid w:val="78EB61CA"/>
    <w:rsid w:val="78FB6BC7"/>
    <w:rsid w:val="79045599"/>
    <w:rsid w:val="79133FB3"/>
    <w:rsid w:val="791519F8"/>
    <w:rsid w:val="791906F7"/>
    <w:rsid w:val="79195C70"/>
    <w:rsid w:val="794A5705"/>
    <w:rsid w:val="79533D55"/>
    <w:rsid w:val="795B2C19"/>
    <w:rsid w:val="795E3E17"/>
    <w:rsid w:val="79675AB4"/>
    <w:rsid w:val="798E7722"/>
    <w:rsid w:val="79934975"/>
    <w:rsid w:val="79AB14EB"/>
    <w:rsid w:val="79B2400A"/>
    <w:rsid w:val="79BA7AE2"/>
    <w:rsid w:val="79D02960"/>
    <w:rsid w:val="79D9097A"/>
    <w:rsid w:val="79D92719"/>
    <w:rsid w:val="79F929C7"/>
    <w:rsid w:val="7A0D425E"/>
    <w:rsid w:val="7A131608"/>
    <w:rsid w:val="7A234AB0"/>
    <w:rsid w:val="7A2F47FD"/>
    <w:rsid w:val="7A562C27"/>
    <w:rsid w:val="7A5A5660"/>
    <w:rsid w:val="7A6D17E2"/>
    <w:rsid w:val="7A792E3D"/>
    <w:rsid w:val="7A8B281A"/>
    <w:rsid w:val="7A8F0026"/>
    <w:rsid w:val="7A910616"/>
    <w:rsid w:val="7A9F6812"/>
    <w:rsid w:val="7AA226ED"/>
    <w:rsid w:val="7AA83549"/>
    <w:rsid w:val="7AAB5F4C"/>
    <w:rsid w:val="7AAF1A96"/>
    <w:rsid w:val="7ACC31EA"/>
    <w:rsid w:val="7AD24ACD"/>
    <w:rsid w:val="7AE74F48"/>
    <w:rsid w:val="7AFD54FC"/>
    <w:rsid w:val="7B0645E7"/>
    <w:rsid w:val="7B246DD8"/>
    <w:rsid w:val="7B3127D1"/>
    <w:rsid w:val="7B35197B"/>
    <w:rsid w:val="7B366DB3"/>
    <w:rsid w:val="7B384952"/>
    <w:rsid w:val="7B421BBF"/>
    <w:rsid w:val="7B5B3475"/>
    <w:rsid w:val="7B5E6903"/>
    <w:rsid w:val="7B7A33D4"/>
    <w:rsid w:val="7B883EF8"/>
    <w:rsid w:val="7B9D0509"/>
    <w:rsid w:val="7BA97FAA"/>
    <w:rsid w:val="7BC16FE9"/>
    <w:rsid w:val="7BC64B88"/>
    <w:rsid w:val="7BE67AB0"/>
    <w:rsid w:val="7C1C0393"/>
    <w:rsid w:val="7C2129CD"/>
    <w:rsid w:val="7C3E1157"/>
    <w:rsid w:val="7C5F6C73"/>
    <w:rsid w:val="7C7F628D"/>
    <w:rsid w:val="7C8A5605"/>
    <w:rsid w:val="7C8D3DCB"/>
    <w:rsid w:val="7C920401"/>
    <w:rsid w:val="7C9A1B90"/>
    <w:rsid w:val="7CC30FDF"/>
    <w:rsid w:val="7CF2724C"/>
    <w:rsid w:val="7CF862CC"/>
    <w:rsid w:val="7CF914A6"/>
    <w:rsid w:val="7CFB058D"/>
    <w:rsid w:val="7D01720E"/>
    <w:rsid w:val="7D0B1D39"/>
    <w:rsid w:val="7D0E463D"/>
    <w:rsid w:val="7D165CC0"/>
    <w:rsid w:val="7D216D46"/>
    <w:rsid w:val="7D2918C5"/>
    <w:rsid w:val="7D3B6292"/>
    <w:rsid w:val="7D4B48C8"/>
    <w:rsid w:val="7D5B1710"/>
    <w:rsid w:val="7D5D388E"/>
    <w:rsid w:val="7D7F7F70"/>
    <w:rsid w:val="7D852165"/>
    <w:rsid w:val="7D9773AA"/>
    <w:rsid w:val="7DC24932"/>
    <w:rsid w:val="7DDF2F26"/>
    <w:rsid w:val="7DF24C69"/>
    <w:rsid w:val="7E033CE1"/>
    <w:rsid w:val="7E090432"/>
    <w:rsid w:val="7E2375C3"/>
    <w:rsid w:val="7E2A1B5D"/>
    <w:rsid w:val="7E3D19D9"/>
    <w:rsid w:val="7E573606"/>
    <w:rsid w:val="7E5B4FA3"/>
    <w:rsid w:val="7E673C35"/>
    <w:rsid w:val="7E6A62B5"/>
    <w:rsid w:val="7E736889"/>
    <w:rsid w:val="7E776183"/>
    <w:rsid w:val="7E8256CA"/>
    <w:rsid w:val="7E8643FA"/>
    <w:rsid w:val="7E8A0AD4"/>
    <w:rsid w:val="7E9A4F60"/>
    <w:rsid w:val="7E9B455A"/>
    <w:rsid w:val="7E9F74E9"/>
    <w:rsid w:val="7EB91F39"/>
    <w:rsid w:val="7EC53267"/>
    <w:rsid w:val="7ED87C63"/>
    <w:rsid w:val="7EDB122C"/>
    <w:rsid w:val="7EDC4CAE"/>
    <w:rsid w:val="7EDE1FB1"/>
    <w:rsid w:val="7EF806DD"/>
    <w:rsid w:val="7EF80AC7"/>
    <w:rsid w:val="7EFC7061"/>
    <w:rsid w:val="7F092127"/>
    <w:rsid w:val="7F1B0D4A"/>
    <w:rsid w:val="7F1C1B42"/>
    <w:rsid w:val="7F2E3911"/>
    <w:rsid w:val="7F337E07"/>
    <w:rsid w:val="7F3C77B2"/>
    <w:rsid w:val="7F5016A1"/>
    <w:rsid w:val="7F640C60"/>
    <w:rsid w:val="7F7D2B24"/>
    <w:rsid w:val="7F8D09E7"/>
    <w:rsid w:val="7F8D572A"/>
    <w:rsid w:val="7F8F4B5F"/>
    <w:rsid w:val="7F925088"/>
    <w:rsid w:val="7F9849A2"/>
    <w:rsid w:val="7FA230F1"/>
    <w:rsid w:val="7FAA16F6"/>
    <w:rsid w:val="7FAC70E6"/>
    <w:rsid w:val="7FBC67F7"/>
    <w:rsid w:val="7FDA6402"/>
    <w:rsid w:val="7FE043DB"/>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041451A-1AB8-4067-AEB8-5CB55058F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rFonts w:ascii="Times New Roman" w:eastAsia="宋体" w:hAnsi="Times New Roman"/>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eastAsia="宋体"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pPr>
      <w:spacing w:line="240" w:lineRule="auto"/>
    </w:pPr>
    <w:rPr>
      <w:b/>
      <w:bCs/>
    </w:rPr>
  </w:style>
  <w:style w:type="paragraph" w:styleId="a5">
    <w:name w:val="annotation text"/>
    <w:basedOn w:val="a"/>
    <w:link w:val="Char0"/>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pPr>
      <w:ind w:left="0" w:firstLine="0"/>
    </w:pPr>
  </w:style>
  <w:style w:type="paragraph" w:styleId="a8">
    <w:name w:val="caption"/>
    <w:basedOn w:val="a"/>
    <w:next w:val="a"/>
    <w:link w:val="Char1"/>
    <w:qFormat/>
    <w:pPr>
      <w:spacing w:before="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link w:val="Char3"/>
    <w:qFormat/>
    <w:pPr>
      <w:spacing w:after="0"/>
    </w:pPr>
    <w:rPr>
      <w:rFonts w:ascii="Tahoma" w:hAnsi="Tahoma"/>
      <w:sz w:val="16"/>
      <w:szCs w:val="16"/>
    </w:rPr>
  </w:style>
  <w:style w:type="paragraph" w:styleId="ad">
    <w:name w:val="footer"/>
    <w:basedOn w:val="ae"/>
    <w:qFormat/>
    <w:pPr>
      <w:jc w:val="center"/>
    </w:pPr>
    <w:rPr>
      <w:i/>
    </w:rPr>
  </w:style>
  <w:style w:type="paragraph" w:styleId="ae">
    <w:name w:val="header"/>
    <w:link w:val="Char4"/>
    <w:uiPriority w:val="99"/>
    <w:qFormat/>
    <w:pPr>
      <w:widowControl w:val="0"/>
    </w:pPr>
    <w:rPr>
      <w:rFonts w:ascii="Arial" w:eastAsia="宋体" w:hAnsi="Arial"/>
      <w:b/>
      <w:sz w:val="18"/>
      <w:lang w:val="en-GB" w:eastAsia="en-US"/>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a"/>
    <w:next w:val="a"/>
    <w:uiPriority w:val="99"/>
    <w:qFormat/>
    <w:pPr>
      <w:ind w:left="1701" w:hanging="1701"/>
      <w:jc w:val="left"/>
    </w:pPr>
    <w:rPr>
      <w:b/>
    </w:rPr>
  </w:style>
  <w:style w:type="paragraph" w:styleId="90">
    <w:name w:val="toc 9"/>
    <w:basedOn w:val="80"/>
    <w:next w:val="a"/>
    <w:uiPriority w:val="39"/>
    <w:qFormat/>
    <w:pPr>
      <w:ind w:left="1418" w:hanging="1418"/>
    </w:pPr>
  </w:style>
  <w:style w:type="paragraph" w:styleId="af2">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3">
    <w:name w:val="批注框文本 Char"/>
    <w:link w:val="ac"/>
    <w:qFormat/>
    <w:rPr>
      <w:rFonts w:ascii="Tahoma" w:hAnsi="Tahoma" w:cs="Tahoma"/>
      <w:sz w:val="16"/>
      <w:szCs w:val="16"/>
      <w:lang w:val="en-GB" w:eastAsia="en-US"/>
    </w:rPr>
  </w:style>
  <w:style w:type="character" w:customStyle="1" w:styleId="Char5">
    <w:name w:val="脚注文本 Char"/>
    <w:link w:val="af0"/>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8">
    <w:name w:val="列出段落 字符"/>
    <w:link w:val="12"/>
    <w:uiPriority w:val="34"/>
    <w:qFormat/>
    <w:locked/>
    <w:rPr>
      <w:lang w:val="en-GB" w:eastAsia="en-US"/>
    </w:rPr>
  </w:style>
  <w:style w:type="paragraph" w:customStyle="1" w:styleId="12">
    <w:name w:val="列出段落1"/>
    <w:basedOn w:val="a"/>
    <w:link w:val="af8"/>
    <w:uiPriority w:val="34"/>
    <w:qFormat/>
    <w:pPr>
      <w:ind w:left="720"/>
    </w:pPr>
  </w:style>
  <w:style w:type="character" w:customStyle="1" w:styleId="Char4">
    <w:name w:val="页眉 Char"/>
    <w:link w:val="ae"/>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1">
    <w:name w:val="题注 Char"/>
    <w:link w:val="a8"/>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a"/>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a"/>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2">
    <w:name w:val="正文文本 Char"/>
    <w:basedOn w:val="a0"/>
    <w:link w:val="aa"/>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9">
    <w:name w:val="List Paragraph"/>
    <w:basedOn w:val="a"/>
    <w:uiPriority w:val="99"/>
    <w:qFormat/>
    <w:pPr>
      <w:ind w:firstLineChars="200" w:firstLine="420"/>
    </w:pPr>
  </w:style>
  <w:style w:type="table" w:customStyle="1" w:styleId="TableGrid1">
    <w:name w:val="Table 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主题 Char"/>
    <w:basedOn w:val="Char0"/>
    <w:link w:val="a4"/>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8</Pages>
  <Words>2897</Words>
  <Characters>16518</Characters>
  <Application>Microsoft Office Word</Application>
  <DocSecurity>0</DocSecurity>
  <Lines>137</Lines>
  <Paragraphs>38</Paragraphs>
  <ScaleCrop>false</ScaleCrop>
  <Company>Microsoft</Company>
  <LinksUpToDate>false</LinksUpToDate>
  <CharactersWithSpaces>19377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47</cp:revision>
  <cp:lastPrinted>2017-11-02T23:07:00Z</cp:lastPrinted>
  <dcterms:created xsi:type="dcterms:W3CDTF">2018-08-20T22:48:00Z</dcterms:created>
  <dcterms:modified xsi:type="dcterms:W3CDTF">2019-02-15T23:04:00Z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